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1135" w:tblpY="965"/>
        <w:tblOverlap w:val="never"/>
        <w:tblW w:w="0" w:type="auto"/>
        <w:tblLook w:val="04A0" w:firstRow="1" w:lastRow="0" w:firstColumn="1" w:lastColumn="0" w:noHBand="0" w:noVBand="1"/>
      </w:tblPr>
      <w:tblGrid>
        <w:gridCol w:w="6017"/>
      </w:tblGrid>
      <w:tr w:rsidR="0031315E" w14:paraId="6E818CBE" w14:textId="77777777" w:rsidTr="0031315E">
        <w:trPr>
          <w:trHeight w:val="1516"/>
        </w:trPr>
        <w:tc>
          <w:tcPr>
            <w:tcW w:w="6017" w:type="dxa"/>
            <w:tcBorders>
              <w:top w:val="nil"/>
              <w:left w:val="nil"/>
              <w:bottom w:val="nil"/>
              <w:right w:val="nil"/>
            </w:tcBorders>
            <w:vAlign w:val="center"/>
          </w:tcPr>
          <w:p w14:paraId="1E6D9F36" w14:textId="0FFE42B9" w:rsidR="00BC652D" w:rsidRPr="00BC652D" w:rsidRDefault="00273785" w:rsidP="00BC652D">
            <w:pPr>
              <w:pStyle w:val="TitleDocument"/>
            </w:pPr>
            <w:r>
              <w:t xml:space="preserve">Research </w:t>
            </w:r>
            <w:r w:rsidR="00D42102">
              <w:t>r</w:t>
            </w:r>
            <w:r>
              <w:t xml:space="preserve">equests </w:t>
            </w:r>
            <w:r w:rsidR="00D42102">
              <w:t>p</w:t>
            </w:r>
            <w:r>
              <w:t>olicy</w:t>
            </w:r>
          </w:p>
        </w:tc>
      </w:tr>
    </w:tbl>
    <w:p w14:paraId="362D97E5" w14:textId="40F636C0" w:rsidR="005E2437" w:rsidRPr="006E382F" w:rsidRDefault="00060A6F" w:rsidP="00060A6F">
      <w:pPr>
        <w:pStyle w:val="Heading1"/>
      </w:pPr>
      <w:r>
        <w:t>Purpose</w:t>
      </w:r>
    </w:p>
    <w:tbl>
      <w:tblPr>
        <w:tblStyle w:val="CountyCourtTable2"/>
        <w:tblpPr w:leftFromText="181" w:rightFromText="181" w:topFromText="737" w:bottomFromText="170" w:vertAnchor="page" w:horzAnchor="margin" w:tblpY="3132"/>
        <w:tblW w:w="0" w:type="auto"/>
        <w:tblLook w:val="04A0" w:firstRow="1" w:lastRow="0" w:firstColumn="1" w:lastColumn="0" w:noHBand="0" w:noVBand="1"/>
      </w:tblPr>
      <w:tblGrid>
        <w:gridCol w:w="3003"/>
        <w:gridCol w:w="7082"/>
      </w:tblGrid>
      <w:tr w:rsidR="002302B3" w14:paraId="4C75A3AC" w14:textId="77777777" w:rsidTr="002302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3" w:type="dxa"/>
          </w:tcPr>
          <w:p w14:paraId="2B2601D5" w14:textId="77777777" w:rsidR="002302B3" w:rsidRDefault="002302B3" w:rsidP="002302B3">
            <w:r>
              <w:t>Date created</w:t>
            </w:r>
          </w:p>
        </w:tc>
        <w:tc>
          <w:tcPr>
            <w:tcW w:w="7082" w:type="dxa"/>
          </w:tcPr>
          <w:p w14:paraId="6C2116D4" w14:textId="77777777" w:rsidR="002302B3" w:rsidRDefault="002302B3" w:rsidP="002302B3">
            <w:pPr>
              <w:cnfStyle w:val="100000000000" w:firstRow="1" w:lastRow="0" w:firstColumn="0" w:lastColumn="0" w:oddVBand="0" w:evenVBand="0" w:oddHBand="0" w:evenHBand="0" w:firstRowFirstColumn="0" w:firstRowLastColumn="0" w:lastRowFirstColumn="0" w:lastRowLastColumn="0"/>
            </w:pPr>
            <w:r>
              <w:t>14 September 2014</w:t>
            </w:r>
          </w:p>
        </w:tc>
      </w:tr>
      <w:tr w:rsidR="002302B3" w14:paraId="4C32BA1C" w14:textId="77777777" w:rsidTr="002302B3">
        <w:tc>
          <w:tcPr>
            <w:cnfStyle w:val="001000000000" w:firstRow="0" w:lastRow="0" w:firstColumn="1" w:lastColumn="0" w:oddVBand="0" w:evenVBand="0" w:oddHBand="0" w:evenHBand="0" w:firstRowFirstColumn="0" w:firstRowLastColumn="0" w:lastRowFirstColumn="0" w:lastRowLastColumn="0"/>
            <w:tcW w:w="3003" w:type="dxa"/>
          </w:tcPr>
          <w:p w14:paraId="5814E39C" w14:textId="77777777" w:rsidR="002302B3" w:rsidRDefault="002302B3" w:rsidP="002302B3">
            <w:r>
              <w:t>Last updated</w:t>
            </w:r>
          </w:p>
        </w:tc>
        <w:tc>
          <w:tcPr>
            <w:tcW w:w="7082" w:type="dxa"/>
          </w:tcPr>
          <w:p w14:paraId="346CC79E" w14:textId="77777777" w:rsidR="002302B3" w:rsidRDefault="002302B3" w:rsidP="002302B3">
            <w:pPr>
              <w:cnfStyle w:val="000000000000" w:firstRow="0" w:lastRow="0" w:firstColumn="0" w:lastColumn="0" w:oddVBand="0" w:evenVBand="0" w:oddHBand="0" w:evenHBand="0" w:firstRowFirstColumn="0" w:firstRowLastColumn="0" w:lastRowFirstColumn="0" w:lastRowLastColumn="0"/>
            </w:pPr>
            <w:r w:rsidRPr="00C7092A">
              <w:t>29 July 2020</w:t>
            </w:r>
          </w:p>
        </w:tc>
      </w:tr>
      <w:tr w:rsidR="002302B3" w14:paraId="6D326E77" w14:textId="77777777" w:rsidTr="002302B3">
        <w:tc>
          <w:tcPr>
            <w:cnfStyle w:val="001000000000" w:firstRow="0" w:lastRow="0" w:firstColumn="1" w:lastColumn="0" w:oddVBand="0" w:evenVBand="0" w:oddHBand="0" w:evenHBand="0" w:firstRowFirstColumn="0" w:firstRowLastColumn="0" w:lastRowFirstColumn="0" w:lastRowLastColumn="0"/>
            <w:tcW w:w="3003" w:type="dxa"/>
          </w:tcPr>
          <w:p w14:paraId="103998AF" w14:textId="77777777" w:rsidR="002302B3" w:rsidRDefault="002302B3" w:rsidP="002302B3">
            <w:r>
              <w:t>Authorised by</w:t>
            </w:r>
          </w:p>
        </w:tc>
        <w:tc>
          <w:tcPr>
            <w:tcW w:w="7082" w:type="dxa"/>
          </w:tcPr>
          <w:p w14:paraId="0CA33B9B" w14:textId="77777777" w:rsidR="002302B3" w:rsidRDefault="002302B3" w:rsidP="002302B3">
            <w:pPr>
              <w:cnfStyle w:val="000000000000" w:firstRow="0" w:lastRow="0" w:firstColumn="0" w:lastColumn="0" w:oddVBand="0" w:evenVBand="0" w:oddHBand="0" w:evenHBand="0" w:firstRowFirstColumn="0" w:firstRowLastColumn="0" w:lastRowFirstColumn="0" w:lastRowLastColumn="0"/>
            </w:pPr>
            <w:r w:rsidRPr="00C7092A">
              <w:t>County Court Research Committee</w:t>
            </w:r>
          </w:p>
        </w:tc>
      </w:tr>
    </w:tbl>
    <w:p w14:paraId="5CBE21F4" w14:textId="2A71F6B3" w:rsidR="0047273C" w:rsidRDefault="00BF03D6" w:rsidP="00BF03D6">
      <w:pPr>
        <w:pStyle w:val="Normalnumbered"/>
      </w:pPr>
      <w:r>
        <w:t xml:space="preserve">To establish a consistent approach </w:t>
      </w:r>
      <w:r w:rsidRPr="00BF03D6">
        <w:t>to the consideration and management of external research requests received by the County Court of Victoria.</w:t>
      </w:r>
    </w:p>
    <w:p w14:paraId="05297C2A" w14:textId="4B4C96AD" w:rsidR="0047273C" w:rsidRDefault="009B3D55" w:rsidP="0047273C">
      <w:pPr>
        <w:pStyle w:val="Heading1"/>
      </w:pPr>
      <w:r>
        <w:t>Background</w:t>
      </w:r>
    </w:p>
    <w:p w14:paraId="3399CBA2" w14:textId="1EECCC18" w:rsidR="007B2043" w:rsidRDefault="007B2043" w:rsidP="007B2043">
      <w:pPr>
        <w:pStyle w:val="Normalnumbered"/>
      </w:pPr>
      <w:r>
        <w:t>Each</w:t>
      </w:r>
      <w:r w:rsidR="00486275">
        <w:t xml:space="preserve"> </w:t>
      </w:r>
      <w:r>
        <w:t xml:space="preserve">year the County Court (‘the Court’) receives an average of </w:t>
      </w:r>
      <w:r w:rsidRPr="00295DC6">
        <w:t xml:space="preserve">eight research </w:t>
      </w:r>
      <w:r>
        <w:t>requests to access court information.</w:t>
      </w:r>
    </w:p>
    <w:p w14:paraId="2E25D401" w14:textId="27B3539F" w:rsidR="007B2043" w:rsidRDefault="007B2043" w:rsidP="007B2043">
      <w:pPr>
        <w:pStyle w:val="Normalnumbered"/>
      </w:pPr>
      <w:r>
        <w:t xml:space="preserve">The Research Requests Policy </w:t>
      </w:r>
      <w:r w:rsidR="006E382F">
        <w:t xml:space="preserve">consists of a </w:t>
      </w:r>
      <w:r>
        <w:t xml:space="preserve">two-stage process that research request applicants (‘applicants’) are required to follow in order to seek approval to obtain court information for research purposes. </w:t>
      </w:r>
    </w:p>
    <w:p w14:paraId="7C42EF25" w14:textId="77777777" w:rsidR="007B2043" w:rsidRDefault="007B2043" w:rsidP="007B2043">
      <w:pPr>
        <w:pStyle w:val="Normalnumbered"/>
      </w:pPr>
      <w:r>
        <w:t>The two-stage process involves:</w:t>
      </w:r>
    </w:p>
    <w:p w14:paraId="2EDD54E8" w14:textId="12763B8C" w:rsidR="007B2043" w:rsidRDefault="007B2043" w:rsidP="00066901">
      <w:pPr>
        <w:pStyle w:val="ListNumber2"/>
      </w:pPr>
      <w:r>
        <w:t>Submitting an application to the County Court Research Committee (‘Research Committee’) to obtain in-</w:t>
      </w:r>
      <w:r w:rsidR="001C6EB7">
        <w:t>principle</w:t>
      </w:r>
      <w:r>
        <w:t xml:space="preserve"> support for the project. Once in-</w:t>
      </w:r>
      <w:r w:rsidR="001C6EB7">
        <w:t>principle</w:t>
      </w:r>
      <w:r>
        <w:t xml:space="preserve"> support has been obtained, the </w:t>
      </w:r>
      <w:r w:rsidR="005E2437">
        <w:t>Publications</w:t>
      </w:r>
      <w:r w:rsidR="006E382F">
        <w:t xml:space="preserve"> and Projects</w:t>
      </w:r>
      <w:r>
        <w:t xml:space="preserve"> Officer is required to provide written notification to the applicant.</w:t>
      </w:r>
    </w:p>
    <w:p w14:paraId="7C0F027F" w14:textId="605D28EF" w:rsidR="007B2043" w:rsidRDefault="007B2043" w:rsidP="00066901">
      <w:pPr>
        <w:pStyle w:val="ListNumber2"/>
      </w:pPr>
      <w:r>
        <w:t>Submitting an application to the Department of Justice Human Research Ethics Committee (‘JHREC’). This application must attach the written notification of in-principl</w:t>
      </w:r>
      <w:r w:rsidR="00721016">
        <w:t>e</w:t>
      </w:r>
      <w:r>
        <w:t xml:space="preserve"> support from the County Court Research Committee.</w:t>
      </w:r>
    </w:p>
    <w:p w14:paraId="66DFC782" w14:textId="77777777" w:rsidR="007B2043" w:rsidRDefault="007B2043" w:rsidP="007B2043">
      <w:pPr>
        <w:pStyle w:val="Normalnumbered"/>
      </w:pPr>
      <w:r>
        <w:t xml:space="preserve">The Court is assisted by JHREC who ensures that research requests involving this jurisdiction satisfy ethical standards as provided by the National Statement on Ethical Conduct in Human Research (see paragraph 6). The Court does not maintain its own ethics committee as the skills, expertise and resources required to compose and maintain such a committee are not available within the Court’s operating structure. </w:t>
      </w:r>
    </w:p>
    <w:p w14:paraId="5A0C78F5" w14:textId="1545A761" w:rsidR="00610D62" w:rsidRDefault="004E7A35" w:rsidP="00D42102">
      <w:pPr>
        <w:pStyle w:val="Heading1"/>
      </w:pPr>
      <w:r>
        <w:t>Definitions</w:t>
      </w:r>
    </w:p>
    <w:p w14:paraId="4D2B97D3" w14:textId="32F0FB73" w:rsidR="00DC150D" w:rsidRDefault="00610D62" w:rsidP="00D42102">
      <w:pPr>
        <w:pStyle w:val="Normalnumbered"/>
      </w:pPr>
      <w:r w:rsidRPr="00DC150D">
        <w:rPr>
          <w:b/>
          <w:bCs/>
        </w:rPr>
        <w:t xml:space="preserve">Body </w:t>
      </w:r>
      <w:r w:rsidR="00DC150D" w:rsidRPr="00DC150D">
        <w:rPr>
          <w:b/>
          <w:bCs/>
        </w:rPr>
        <w:t>of Justice Human Research Ethics Committee (JHREC)</w:t>
      </w:r>
      <w:r w:rsidR="00DC150D" w:rsidRPr="00DC150D">
        <w:t xml:space="preserve">: JHREC is registered as a Human Rights Ethics Committee (HREC) with the National Health and Medical Research Council. Established in 1996, the JHREC is assembled according to the National Statement on Ethical </w:t>
      </w:r>
      <w:r w:rsidR="00D42102">
        <w:t>C</w:t>
      </w:r>
      <w:r w:rsidR="00DC150D" w:rsidRPr="00DC150D">
        <w:t>onduct in Human Research. Click here for more information about the JHREC ethics approval application process.</w:t>
      </w:r>
    </w:p>
    <w:p w14:paraId="6368C0DF" w14:textId="65C20EEB" w:rsidR="00DC15FF" w:rsidRDefault="00DC15FF" w:rsidP="00D42102">
      <w:pPr>
        <w:pStyle w:val="Normalnumbered"/>
      </w:pPr>
      <w:r w:rsidRPr="00DC15FF">
        <w:rPr>
          <w:b/>
          <w:bCs/>
        </w:rPr>
        <w:lastRenderedPageBreak/>
        <w:t>County Court Research Committee (Research Committee)</w:t>
      </w:r>
      <w:r>
        <w:t xml:space="preserve">: the Committee is comprised of the </w:t>
      </w:r>
      <w:r w:rsidR="007D5541">
        <w:t xml:space="preserve">Publications and </w:t>
      </w:r>
      <w:r w:rsidR="006E382F">
        <w:t xml:space="preserve">Projects </w:t>
      </w:r>
      <w:r>
        <w:t xml:space="preserve">Officer, three County Court Judges and the </w:t>
      </w:r>
      <w:r w:rsidRPr="005211E7">
        <w:t xml:space="preserve">Director of </w:t>
      </w:r>
      <w:r w:rsidR="005211E7" w:rsidRPr="005211E7">
        <w:t>Governance, Policy and Communications</w:t>
      </w:r>
      <w:r>
        <w:t xml:space="preserve"> who consider requests from academic and other researchers for access to court generated information (e.g. data and decisions).</w:t>
      </w:r>
    </w:p>
    <w:p w14:paraId="44BC0680" w14:textId="03E9E7AB" w:rsidR="00DC15FF" w:rsidRDefault="00874A32" w:rsidP="00DC15FF">
      <w:pPr>
        <w:pStyle w:val="Normalnumbered"/>
      </w:pPr>
      <w:r>
        <w:rPr>
          <w:b/>
          <w:bCs/>
        </w:rPr>
        <w:t>Publications</w:t>
      </w:r>
      <w:r w:rsidR="00DC15FF" w:rsidRPr="00DC15FF">
        <w:rPr>
          <w:b/>
          <w:bCs/>
        </w:rPr>
        <w:t xml:space="preserve"> and </w:t>
      </w:r>
      <w:r w:rsidR="006E382F">
        <w:rPr>
          <w:b/>
          <w:bCs/>
        </w:rPr>
        <w:t>Projects</w:t>
      </w:r>
      <w:r w:rsidR="00DC15FF" w:rsidRPr="00DC15FF">
        <w:rPr>
          <w:b/>
          <w:bCs/>
        </w:rPr>
        <w:t xml:space="preserve"> Officer (</w:t>
      </w:r>
      <w:r>
        <w:rPr>
          <w:b/>
          <w:bCs/>
        </w:rPr>
        <w:t>P</w:t>
      </w:r>
      <w:r w:rsidR="006E382F">
        <w:rPr>
          <w:b/>
          <w:bCs/>
        </w:rPr>
        <w:t>P</w:t>
      </w:r>
      <w:r w:rsidR="00DC15FF" w:rsidRPr="00DC15FF">
        <w:rPr>
          <w:b/>
          <w:bCs/>
        </w:rPr>
        <w:t>O)</w:t>
      </w:r>
      <w:r w:rsidR="00DC15FF">
        <w:t xml:space="preserve">: the </w:t>
      </w:r>
      <w:r>
        <w:t>P</w:t>
      </w:r>
      <w:r w:rsidR="006E382F">
        <w:t>P</w:t>
      </w:r>
      <w:r w:rsidR="00DC15FF">
        <w:t>O facilitates incoming research requests and acts as liaison between the applicants, the Research Committee, JHREC and, where a request has been approved, the relevant internal stakeholders who are able to provide the requested information.</w:t>
      </w:r>
    </w:p>
    <w:p w14:paraId="7C522E05" w14:textId="77777777" w:rsidR="00DC15FF" w:rsidRDefault="00DC15FF" w:rsidP="00DC15FF">
      <w:pPr>
        <w:pStyle w:val="Normalnumbered"/>
      </w:pPr>
      <w:r w:rsidRPr="00DC15FF">
        <w:rPr>
          <w:b/>
          <w:bCs/>
        </w:rPr>
        <w:t>Research Request Applicant (applicant)</w:t>
      </w:r>
      <w:r>
        <w:t>: the applicant may include academic and other researchers who require information from the County Court to inform their research.</w:t>
      </w:r>
    </w:p>
    <w:p w14:paraId="48394F09" w14:textId="77777777" w:rsidR="00060A6F" w:rsidRDefault="00DC15FF" w:rsidP="00060A6F">
      <w:pPr>
        <w:pStyle w:val="Normalnumbered"/>
      </w:pPr>
      <w:r w:rsidRPr="00DC15FF">
        <w:rPr>
          <w:b/>
          <w:bCs/>
        </w:rPr>
        <w:t>Court generated information</w:t>
      </w:r>
      <w:r>
        <w:t>: for the purpose of this policy, court generated information includes but is not limited to:</w:t>
      </w:r>
    </w:p>
    <w:p w14:paraId="11E08866" w14:textId="265B2A10" w:rsidR="00DC15FF" w:rsidRDefault="00DC15FF" w:rsidP="00060A6F">
      <w:pPr>
        <w:pStyle w:val="ListNumber2"/>
      </w:pPr>
      <w:r w:rsidRPr="00060A6F">
        <w:t>Decisions</w:t>
      </w:r>
      <w:r>
        <w:t xml:space="preserve"> (e.g. rulings, sentencing remarks, judgments); </w:t>
      </w:r>
    </w:p>
    <w:p w14:paraId="6DDD5CBC" w14:textId="7635C7E5" w:rsidR="00DC15FF" w:rsidRDefault="00DC15FF" w:rsidP="00060A6F">
      <w:pPr>
        <w:pStyle w:val="ListNumber2"/>
      </w:pPr>
      <w:r>
        <w:t>Judicial insights (e.g. interviews with judges); and</w:t>
      </w:r>
    </w:p>
    <w:p w14:paraId="603B9487" w14:textId="4D7729F2" w:rsidR="00DC15FF" w:rsidRDefault="00DC15FF" w:rsidP="00060A6F">
      <w:pPr>
        <w:pStyle w:val="ListNumber2"/>
      </w:pPr>
      <w:r>
        <w:t>Numerical data (e.g. number of orders, offence types, etc.) not otherwise available in the Annual Report or County Court website.</w:t>
      </w:r>
    </w:p>
    <w:p w14:paraId="68BDDF2C" w14:textId="77777777" w:rsidR="00DC15FF" w:rsidRDefault="00DC15FF" w:rsidP="00DC15FF">
      <w:pPr>
        <w:pStyle w:val="Normalnumbered"/>
      </w:pPr>
      <w:r w:rsidRPr="00DC15FF">
        <w:rPr>
          <w:b/>
          <w:bCs/>
        </w:rPr>
        <w:t>Non-court generated information</w:t>
      </w:r>
      <w:r>
        <w:t>: for the purpose of this policy, non-court generated information includes but is not limited to:</w:t>
      </w:r>
    </w:p>
    <w:p w14:paraId="57279CE9" w14:textId="421ABAFE" w:rsidR="00DC15FF" w:rsidRDefault="00DC15FF" w:rsidP="00060A6F">
      <w:pPr>
        <w:pStyle w:val="ListNumber2"/>
      </w:pPr>
      <w:r>
        <w:t>Psychological reports</w:t>
      </w:r>
    </w:p>
    <w:p w14:paraId="25BB6F23" w14:textId="0F5C0275" w:rsidR="00DC15FF" w:rsidRDefault="00DC15FF" w:rsidP="00060A6F">
      <w:pPr>
        <w:pStyle w:val="ListNumber2"/>
      </w:pPr>
      <w:r>
        <w:t>Medical reports</w:t>
      </w:r>
    </w:p>
    <w:p w14:paraId="22A3590C" w14:textId="5F123788" w:rsidR="00DC15FF" w:rsidRDefault="00DC15FF" w:rsidP="00060A6F">
      <w:pPr>
        <w:pStyle w:val="ListNumber2"/>
      </w:pPr>
      <w:r>
        <w:t>Victim impact statements</w:t>
      </w:r>
    </w:p>
    <w:p w14:paraId="6F9BF833" w14:textId="264F65B5" w:rsidR="00DC15FF" w:rsidRDefault="00DC15FF" w:rsidP="00060A6F">
      <w:pPr>
        <w:pStyle w:val="ListNumber2"/>
      </w:pPr>
      <w:r>
        <w:t>Crown prosecution summaries</w:t>
      </w:r>
    </w:p>
    <w:p w14:paraId="4D8DAA5F" w14:textId="41D7406C" w:rsidR="00DC15FF" w:rsidRDefault="00DC15FF" w:rsidP="00060A6F">
      <w:pPr>
        <w:pStyle w:val="ListNumber2"/>
      </w:pPr>
      <w:r>
        <w:t>Defence summaries</w:t>
      </w:r>
    </w:p>
    <w:p w14:paraId="4ECDE371" w14:textId="77777777" w:rsidR="00DC15FF" w:rsidRDefault="00DC15FF" w:rsidP="00DC15FF">
      <w:pPr>
        <w:pStyle w:val="Normalnumbered"/>
      </w:pPr>
      <w:r>
        <w:t>The Court will not provide access to non-court generated information. If applicants seek access to these documents, they will be re-directed to the authors or agencies responsible for generating these documents (e.g. Justice Health, Adult Parole Board, Office of Public Prosecutions, etc.).</w:t>
      </w:r>
    </w:p>
    <w:p w14:paraId="3F4F60FB" w14:textId="13AD7C5C" w:rsidR="001B7CC0" w:rsidRDefault="00AA3F19" w:rsidP="001B7CC0">
      <w:pPr>
        <w:pStyle w:val="Heading1"/>
      </w:pPr>
      <w:r>
        <w:t>Application and Approval Framework</w:t>
      </w:r>
    </w:p>
    <w:p w14:paraId="4927C792" w14:textId="49738496" w:rsidR="002316F5" w:rsidRDefault="002316F5" w:rsidP="002316F5">
      <w:pPr>
        <w:pStyle w:val="Normalnumbered"/>
      </w:pPr>
      <w:r w:rsidRPr="00050AC2">
        <w:rPr>
          <w:b/>
          <w:bCs/>
        </w:rPr>
        <w:t>Step One – Lodgement of Application with the County Court</w:t>
      </w:r>
      <w:r>
        <w:t xml:space="preserve">: applicants must lodge an application for ethics approval with the Court. </w:t>
      </w:r>
    </w:p>
    <w:p w14:paraId="162011F2" w14:textId="77777777" w:rsidR="002316F5" w:rsidRDefault="002316F5" w:rsidP="00B046C3">
      <w:pPr>
        <w:pStyle w:val="ListNumber2"/>
      </w:pPr>
      <w:r>
        <w:t xml:space="preserve">The application to the Court must include the following items: </w:t>
      </w:r>
    </w:p>
    <w:p w14:paraId="675D2596" w14:textId="3F6940FF" w:rsidR="002316F5" w:rsidRPr="00060A6F" w:rsidRDefault="002316F5" w:rsidP="00060A6F">
      <w:pPr>
        <w:pStyle w:val="ListNumber3"/>
      </w:pPr>
      <w:r w:rsidRPr="00060A6F">
        <w:t xml:space="preserve">Cover letter addressed to the </w:t>
      </w:r>
      <w:r w:rsidR="00874A32" w:rsidRPr="00060A6F">
        <w:t>P</w:t>
      </w:r>
      <w:r w:rsidR="006E382F" w:rsidRPr="00060A6F">
        <w:t>P</w:t>
      </w:r>
      <w:r w:rsidRPr="00060A6F">
        <w:t xml:space="preserve">O; </w:t>
      </w:r>
    </w:p>
    <w:p w14:paraId="7B77DFED" w14:textId="77777777" w:rsidR="002316F5" w:rsidRPr="00060A6F" w:rsidRDefault="002316F5" w:rsidP="00060A6F">
      <w:pPr>
        <w:pStyle w:val="ListNumber3"/>
      </w:pPr>
      <w:r w:rsidRPr="00060A6F">
        <w:t>Detailed research proposal;</w:t>
      </w:r>
    </w:p>
    <w:p w14:paraId="40D691A4" w14:textId="77777777" w:rsidR="002316F5" w:rsidRDefault="002316F5" w:rsidP="00060A6F">
      <w:pPr>
        <w:pStyle w:val="ListNumber3"/>
      </w:pPr>
      <w:r w:rsidRPr="00060A6F">
        <w:t>Detailed</w:t>
      </w:r>
      <w:r>
        <w:t xml:space="preserve"> research methodology; and</w:t>
      </w:r>
    </w:p>
    <w:p w14:paraId="029E14E0" w14:textId="77777777" w:rsidR="002316F5" w:rsidRDefault="002316F5" w:rsidP="00764D9E">
      <w:pPr>
        <w:pStyle w:val="ListNumber2"/>
      </w:pPr>
      <w:r>
        <w:t>Where applicable, the applicant may also include as part of their application:</w:t>
      </w:r>
    </w:p>
    <w:p w14:paraId="0593961E" w14:textId="77777777" w:rsidR="002316F5" w:rsidRDefault="002316F5" w:rsidP="00764D9E">
      <w:pPr>
        <w:pStyle w:val="ListNumber3"/>
      </w:pPr>
      <w:r>
        <w:t xml:space="preserve">Plain language statement (PLS); </w:t>
      </w:r>
    </w:p>
    <w:p w14:paraId="09F2ADFC" w14:textId="77777777" w:rsidR="002316F5" w:rsidRDefault="002316F5" w:rsidP="00764D9E">
      <w:pPr>
        <w:pStyle w:val="ListNumber3"/>
      </w:pPr>
      <w:r>
        <w:t>Consent form;</w:t>
      </w:r>
    </w:p>
    <w:p w14:paraId="3E093FAE" w14:textId="77777777" w:rsidR="002316F5" w:rsidRDefault="002316F5" w:rsidP="00764D9E">
      <w:pPr>
        <w:pStyle w:val="ListNumber3"/>
      </w:pPr>
      <w:r>
        <w:t>Questionnaire;</w:t>
      </w:r>
    </w:p>
    <w:p w14:paraId="03DCC811" w14:textId="77777777" w:rsidR="002316F5" w:rsidRDefault="002316F5" w:rsidP="00764D9E">
      <w:pPr>
        <w:pStyle w:val="ListNumber3"/>
      </w:pPr>
      <w:r>
        <w:lastRenderedPageBreak/>
        <w:t>Contact details of supervisors; and/or</w:t>
      </w:r>
    </w:p>
    <w:p w14:paraId="47F3D631" w14:textId="77777777" w:rsidR="002316F5" w:rsidRDefault="002316F5" w:rsidP="00764D9E">
      <w:pPr>
        <w:pStyle w:val="ListNumber3"/>
      </w:pPr>
      <w:r>
        <w:t>Other letters of support.</w:t>
      </w:r>
    </w:p>
    <w:p w14:paraId="706D0178" w14:textId="7D4503DB" w:rsidR="002316F5" w:rsidRDefault="002316F5" w:rsidP="002316F5">
      <w:pPr>
        <w:pStyle w:val="Normalnumbered"/>
      </w:pPr>
      <w:r w:rsidRPr="00764D9E">
        <w:rPr>
          <w:b/>
          <w:bCs/>
        </w:rPr>
        <w:t>Step Two – Submission of Applications to the Research Committee</w:t>
      </w:r>
      <w:r>
        <w:t xml:space="preserve">: Upon receipt of all relevant items, the </w:t>
      </w:r>
      <w:r w:rsidR="00607CEB">
        <w:t>PPO</w:t>
      </w:r>
      <w:bookmarkStart w:id="0" w:name="_GoBack"/>
      <w:bookmarkEnd w:id="0"/>
      <w:r>
        <w:t xml:space="preserve"> will:</w:t>
      </w:r>
    </w:p>
    <w:p w14:paraId="20DE5979" w14:textId="581A23F7" w:rsidR="002316F5" w:rsidRDefault="002316F5" w:rsidP="00BA7066">
      <w:pPr>
        <w:pStyle w:val="ListNumber2"/>
      </w:pPr>
      <w:r>
        <w:t>Notify the applicant in writing that their items have been received and they will be advised of the outcome of the Research Committee’s decision in due course;</w:t>
      </w:r>
    </w:p>
    <w:p w14:paraId="0D1B3A9F" w14:textId="77777777" w:rsidR="002316F5" w:rsidRDefault="002316F5" w:rsidP="00BA7066">
      <w:pPr>
        <w:pStyle w:val="ListNumber2"/>
      </w:pPr>
      <w:r>
        <w:t>Notify the Chief Judge of the County Court of the research request;  and</w:t>
      </w:r>
    </w:p>
    <w:p w14:paraId="68A49A0F" w14:textId="77777777" w:rsidR="002316F5" w:rsidRDefault="002316F5" w:rsidP="00BA7066">
      <w:pPr>
        <w:pStyle w:val="ListNumber2"/>
      </w:pPr>
      <w:r>
        <w:t>Submit the items to the Research Committee for review.</w:t>
      </w:r>
    </w:p>
    <w:p w14:paraId="0DB7296A" w14:textId="77777777" w:rsidR="002316F5" w:rsidRDefault="002316F5" w:rsidP="002316F5">
      <w:pPr>
        <w:pStyle w:val="Normalnumbered"/>
      </w:pPr>
      <w:r w:rsidRPr="00BA7066">
        <w:rPr>
          <w:b/>
          <w:bCs/>
        </w:rPr>
        <w:t>Step Three – Outcome of Applications</w:t>
      </w:r>
      <w:r>
        <w:t>: the Research Committee may arrive at four possible outcomes following their review of the items:</w:t>
      </w:r>
    </w:p>
    <w:p w14:paraId="46BC7391" w14:textId="71BE2375" w:rsidR="002316F5" w:rsidRDefault="002316F5" w:rsidP="00912002">
      <w:pPr>
        <w:pStyle w:val="ListNumber2"/>
      </w:pPr>
      <w:r>
        <w:t>In-principl</w:t>
      </w:r>
      <w:r w:rsidR="00D37862">
        <w:t>e</w:t>
      </w:r>
      <w:r>
        <w:t xml:space="preserve"> support is unanimous – the </w:t>
      </w:r>
      <w:r w:rsidR="00874A32">
        <w:t>P</w:t>
      </w:r>
      <w:r w:rsidR="006E382F">
        <w:t>P</w:t>
      </w:r>
      <w:r w:rsidR="00874A32">
        <w:t>O</w:t>
      </w:r>
      <w:r>
        <w:t xml:space="preserve"> notifies the applicant that in-</w:t>
      </w:r>
      <w:r w:rsidR="001C6EB7">
        <w:t>principle</w:t>
      </w:r>
      <w:r>
        <w:t xml:space="preserve"> support has been provided by the Research Committee, and that final approval is subject to JHREC ethics approval</w:t>
      </w:r>
      <w:r w:rsidR="008B5E76">
        <w:t>.</w:t>
      </w:r>
      <w:r>
        <w:t xml:space="preserve"> </w:t>
      </w:r>
    </w:p>
    <w:p w14:paraId="46AA5406" w14:textId="0CC79756" w:rsidR="002316F5" w:rsidRDefault="002316F5" w:rsidP="00FE0013">
      <w:pPr>
        <w:pStyle w:val="ListNumber2"/>
        <w:numPr>
          <w:ilvl w:val="0"/>
          <w:numId w:val="0"/>
        </w:numPr>
        <w:ind w:left="993"/>
      </w:pPr>
      <w:r>
        <w:t xml:space="preserve">Once ethics approval has been granted by JHREC, the </w:t>
      </w:r>
      <w:r w:rsidR="00874A32">
        <w:t>P</w:t>
      </w:r>
      <w:r w:rsidR="006E382F">
        <w:t>P</w:t>
      </w:r>
      <w:r w:rsidR="00874A32">
        <w:t>O</w:t>
      </w:r>
      <w:r>
        <w:t xml:space="preserve"> can begin assisting the applicant with their information request. Where JHREC has not provided ethics approval, in-princip</w:t>
      </w:r>
      <w:r w:rsidR="008B5E76">
        <w:t>le</w:t>
      </w:r>
      <w:r>
        <w:t xml:space="preserve"> support will be withdrawn, the applicant will be advised in writing and no further action will be required.</w:t>
      </w:r>
    </w:p>
    <w:p w14:paraId="0F663590" w14:textId="00699648" w:rsidR="002316F5" w:rsidRDefault="002316F5" w:rsidP="00912002">
      <w:pPr>
        <w:pStyle w:val="ListNumber2"/>
      </w:pPr>
      <w:r>
        <w:t xml:space="preserve">Request is not met with approval – the </w:t>
      </w:r>
      <w:r w:rsidR="00874A32">
        <w:t>P</w:t>
      </w:r>
      <w:r w:rsidR="006E382F">
        <w:t>P</w:t>
      </w:r>
      <w:r w:rsidR="00874A32">
        <w:t>O</w:t>
      </w:r>
      <w:r>
        <w:t xml:space="preserve"> notifies the applicant and JHREC of the outcome. No further action is required.</w:t>
      </w:r>
    </w:p>
    <w:p w14:paraId="5F217E72" w14:textId="497E69D7" w:rsidR="002316F5" w:rsidRDefault="002316F5" w:rsidP="00912002">
      <w:pPr>
        <w:pStyle w:val="ListNumber2"/>
      </w:pPr>
      <w:r>
        <w:t>In-principl</w:t>
      </w:r>
      <w:r w:rsidR="008C3F3E">
        <w:t>e</w:t>
      </w:r>
      <w:r>
        <w:t xml:space="preserve"> support is </w:t>
      </w:r>
      <w:r w:rsidRPr="002D707D">
        <w:rPr>
          <w:u w:val="single"/>
        </w:rPr>
        <w:t>not</w:t>
      </w:r>
      <w:r>
        <w:t xml:space="preserve"> unanimous – the </w:t>
      </w:r>
      <w:r w:rsidR="00874A32">
        <w:t>P</w:t>
      </w:r>
      <w:r w:rsidR="006E382F">
        <w:t>P</w:t>
      </w:r>
      <w:r w:rsidR="00874A32">
        <w:t>O</w:t>
      </w:r>
      <w:r>
        <w:t xml:space="preserve"> escalates the research request to the County Court’s Board of Management to determine whether in-</w:t>
      </w:r>
      <w:r w:rsidR="001C6EB7">
        <w:t>principle</w:t>
      </w:r>
      <w:r>
        <w:t xml:space="preserve"> support will be provided. If approved, see</w:t>
      </w:r>
      <w:r w:rsidR="006B0CE0">
        <w:t xml:space="preserve"> </w:t>
      </w:r>
      <w:r>
        <w:t>step</w:t>
      </w:r>
      <w:r w:rsidR="006B0CE0">
        <w:t>s</w:t>
      </w:r>
      <w:r>
        <w:t xml:space="preserve"> </w:t>
      </w:r>
      <w:r w:rsidRPr="006B0CE0">
        <w:t>1</w:t>
      </w:r>
      <w:r w:rsidR="006B0CE0" w:rsidRPr="006B0CE0">
        <w:t>5(a)</w:t>
      </w:r>
      <w:r w:rsidRPr="006B0CE0">
        <w:t xml:space="preserve"> </w:t>
      </w:r>
      <w:r>
        <w:t xml:space="preserve">and if rejected, see step </w:t>
      </w:r>
      <w:r w:rsidR="006B0CE0" w:rsidRPr="006B0CE0">
        <w:t>15(b)</w:t>
      </w:r>
      <w:r>
        <w:t>.</w:t>
      </w:r>
    </w:p>
    <w:p w14:paraId="22FCD0E7" w14:textId="1FA3EA3E" w:rsidR="002316F5" w:rsidRDefault="002316F5" w:rsidP="00912002">
      <w:pPr>
        <w:pStyle w:val="ListNumber2"/>
      </w:pPr>
      <w:r>
        <w:t xml:space="preserve">Further information is required – the </w:t>
      </w:r>
      <w:r w:rsidR="00874A32">
        <w:t>P</w:t>
      </w:r>
      <w:r w:rsidR="006E382F">
        <w:t>P</w:t>
      </w:r>
      <w:r w:rsidR="00874A32">
        <w:t>O</w:t>
      </w:r>
      <w:r>
        <w:t xml:space="preserve"> requests (in writing) further information from the applicant. Once received, the information is submitted to the Research Committee to complete their review.</w:t>
      </w:r>
    </w:p>
    <w:p w14:paraId="57E70090" w14:textId="77777777" w:rsidR="002316F5" w:rsidRDefault="002316F5" w:rsidP="002316F5">
      <w:pPr>
        <w:pStyle w:val="Normalnumbered"/>
      </w:pPr>
      <w:r w:rsidRPr="00A760D5">
        <w:rPr>
          <w:b/>
          <w:bCs/>
        </w:rPr>
        <w:t>Step Four – Application to JHREC</w:t>
      </w:r>
      <w:r>
        <w:t>:</w:t>
      </w:r>
    </w:p>
    <w:p w14:paraId="540D7B90" w14:textId="37DE353B" w:rsidR="002316F5" w:rsidRDefault="002316F5" w:rsidP="00D771E2">
      <w:pPr>
        <w:pStyle w:val="ListNumber2"/>
      </w:pPr>
      <w:r>
        <w:t>Should in-princip</w:t>
      </w:r>
      <w:r w:rsidR="008E02C4">
        <w:t>le</w:t>
      </w:r>
      <w:r>
        <w:t xml:space="preserve"> support be given, the applicant will need to make an application to JHREC.  The requirements of the JHREC application can be found </w:t>
      </w:r>
      <w:hyperlink r:id="rId8" w:history="1">
        <w:r w:rsidRPr="00D24556">
          <w:rPr>
            <w:rStyle w:val="Hyperlink"/>
          </w:rPr>
          <w:t>here</w:t>
        </w:r>
      </w:hyperlink>
      <w:r>
        <w:t xml:space="preserve"> on their website.</w:t>
      </w:r>
    </w:p>
    <w:p w14:paraId="244A28B1" w14:textId="3B2DB438" w:rsidR="002316F5" w:rsidRDefault="002316F5" w:rsidP="00D771E2">
      <w:pPr>
        <w:pStyle w:val="ListNumber2"/>
      </w:pPr>
      <w:r>
        <w:t>JHREC requires applications to include the supporting letter from the County Court, which has been signed by a senior staff member (Director), or the Judge.</w:t>
      </w:r>
    </w:p>
    <w:p w14:paraId="6367943F" w14:textId="091BE553" w:rsidR="004A6A99" w:rsidRDefault="004A6A99" w:rsidP="004A6A99">
      <w:pPr>
        <w:pStyle w:val="Heading1"/>
      </w:pPr>
      <w:r>
        <w:t>Research Approval Guidelines</w:t>
      </w:r>
    </w:p>
    <w:p w14:paraId="73F5401A" w14:textId="2904C4B9" w:rsidR="00AC2CB6" w:rsidRPr="00AC2CB6" w:rsidRDefault="00AC2CB6" w:rsidP="00AC2CB6">
      <w:pPr>
        <w:pStyle w:val="Normalnumbered"/>
      </w:pPr>
      <w:r>
        <w:t xml:space="preserve">Each </w:t>
      </w:r>
      <w:r w:rsidRPr="00AC2CB6">
        <w:t>research request submitted to the County Court Research Committee will be evaluated against a set of guidelines. These guidelines may assist the Research Committee to test the merit of research requests against a range of Court priorities including:</w:t>
      </w:r>
    </w:p>
    <w:p w14:paraId="68861C0A" w14:textId="77777777" w:rsidR="00477AC7" w:rsidRDefault="00477AC7" w:rsidP="00477AC7">
      <w:pPr>
        <w:pStyle w:val="ListNumber2"/>
      </w:pPr>
      <w:r>
        <w:t>The International Framework for Court Excellence;</w:t>
      </w:r>
    </w:p>
    <w:p w14:paraId="7BEE955A" w14:textId="77777777" w:rsidR="00477AC7" w:rsidRDefault="00477AC7" w:rsidP="00477AC7">
      <w:pPr>
        <w:pStyle w:val="ListNumber3"/>
      </w:pPr>
      <w:r>
        <w:t>Will the research request assist the Court to take into account developments in society and the changing needs of court users?</w:t>
      </w:r>
    </w:p>
    <w:p w14:paraId="0AE4A937" w14:textId="77777777" w:rsidR="00477AC7" w:rsidRDefault="00477AC7" w:rsidP="00477AC7">
      <w:pPr>
        <w:pStyle w:val="ListNumber3"/>
      </w:pPr>
      <w:r>
        <w:t>Will the research request assist the Court in improving client needs and satisfaction?</w:t>
      </w:r>
    </w:p>
    <w:p w14:paraId="013C5EDA" w14:textId="77777777" w:rsidR="00477AC7" w:rsidRDefault="00477AC7" w:rsidP="00477AC7">
      <w:pPr>
        <w:pStyle w:val="ListNumber3"/>
      </w:pPr>
      <w:r>
        <w:t>Does the research request support the Court’s aim in providing access to justice?</w:t>
      </w:r>
    </w:p>
    <w:p w14:paraId="040F89B2" w14:textId="77777777" w:rsidR="00477AC7" w:rsidRDefault="00477AC7" w:rsidP="00477AC7">
      <w:pPr>
        <w:pStyle w:val="ListNumber3"/>
      </w:pPr>
      <w:r>
        <w:lastRenderedPageBreak/>
        <w:t>Will the research request promote public trust and confidence in the judiciary?</w:t>
      </w:r>
    </w:p>
    <w:p w14:paraId="6322237E" w14:textId="77777777" w:rsidR="00477AC7" w:rsidRDefault="00477AC7" w:rsidP="00477AC7">
      <w:pPr>
        <w:pStyle w:val="ListNumber2"/>
      </w:pPr>
      <w:r>
        <w:t>The Court’s strategic priorities;</w:t>
      </w:r>
    </w:p>
    <w:p w14:paraId="2FB87618" w14:textId="77777777" w:rsidR="00477AC7" w:rsidRDefault="00477AC7" w:rsidP="00477AC7">
      <w:pPr>
        <w:pStyle w:val="ListNumber3"/>
      </w:pPr>
      <w:r>
        <w:t>Does the research request promote or advance innovation and an open and accountable court?</w:t>
      </w:r>
    </w:p>
    <w:p w14:paraId="52973EB9" w14:textId="77777777" w:rsidR="00477AC7" w:rsidRDefault="00477AC7" w:rsidP="00477AC7">
      <w:pPr>
        <w:pStyle w:val="ListNumber3"/>
      </w:pPr>
      <w:r>
        <w:t>Will the research request assist the Court to improve its quality and performance?</w:t>
      </w:r>
    </w:p>
    <w:p w14:paraId="0F4E2E67" w14:textId="77777777" w:rsidR="00477AC7" w:rsidRDefault="00477AC7" w:rsidP="00477AC7">
      <w:pPr>
        <w:pStyle w:val="ListNumber3"/>
      </w:pPr>
      <w:r>
        <w:t>Will the research request assist the Court to provide fair, efficient and effective services?</w:t>
      </w:r>
    </w:p>
    <w:p w14:paraId="4556EE2C" w14:textId="77777777" w:rsidR="00477AC7" w:rsidRDefault="00477AC7" w:rsidP="00477AC7">
      <w:pPr>
        <w:pStyle w:val="ListNumber3"/>
      </w:pPr>
      <w:r>
        <w:t>Will the research request reinforce public trust and confidence in the Court and the administration of justice?</w:t>
      </w:r>
    </w:p>
    <w:p w14:paraId="32FBF623" w14:textId="77777777" w:rsidR="00477AC7" w:rsidRDefault="00477AC7" w:rsidP="00477AC7">
      <w:pPr>
        <w:pStyle w:val="ListNumber3"/>
      </w:pPr>
      <w:r>
        <w:t>Will the research request benefit court users?</w:t>
      </w:r>
    </w:p>
    <w:p w14:paraId="071E62A0" w14:textId="77777777" w:rsidR="00477AC7" w:rsidRDefault="00477AC7" w:rsidP="00477AC7">
      <w:pPr>
        <w:pStyle w:val="ListNumber3"/>
      </w:pPr>
      <w:r>
        <w:t>What will be the impact on the Court’s resources to facilitate the research request?</w:t>
      </w:r>
    </w:p>
    <w:p w14:paraId="33BA59A9" w14:textId="77777777" w:rsidR="00477AC7" w:rsidRDefault="00477AC7" w:rsidP="00477AC7">
      <w:pPr>
        <w:pStyle w:val="ListNumber3"/>
      </w:pPr>
      <w:r>
        <w:t>Will the research request assist the Court in providing affordable access to information, processes and services?</w:t>
      </w:r>
    </w:p>
    <w:p w14:paraId="38232670" w14:textId="77777777" w:rsidR="00477AC7" w:rsidRDefault="00477AC7" w:rsidP="00477AC7">
      <w:pPr>
        <w:pStyle w:val="ListNumber2"/>
      </w:pPr>
      <w:r>
        <w:t xml:space="preserve">The Court’s statutory obligations; </w:t>
      </w:r>
    </w:p>
    <w:p w14:paraId="3786727A" w14:textId="77777777" w:rsidR="00477AC7" w:rsidRDefault="00477AC7" w:rsidP="00477AC7">
      <w:pPr>
        <w:pStyle w:val="ListNumber3"/>
      </w:pPr>
      <w:r>
        <w:t>Will the Court be in breach of the Judicial Proceedings Reports Act 1958 if it provides the requested information?</w:t>
      </w:r>
    </w:p>
    <w:p w14:paraId="7A565306" w14:textId="77777777" w:rsidR="00477AC7" w:rsidRDefault="00477AC7" w:rsidP="00477AC7">
      <w:pPr>
        <w:pStyle w:val="ListNumber2"/>
      </w:pPr>
      <w:r>
        <w:t xml:space="preserve">Privacy considerations; </w:t>
      </w:r>
    </w:p>
    <w:p w14:paraId="5CBC0B82" w14:textId="77777777" w:rsidR="00477AC7" w:rsidRDefault="00477AC7" w:rsidP="00477AC7">
      <w:pPr>
        <w:pStyle w:val="ListNumber3"/>
      </w:pPr>
      <w:r>
        <w:t>If the research relates to non-sexual offences, is the private information of the victim being protected (eg: names, addresses, number plates, places of work etc)?</w:t>
      </w:r>
    </w:p>
    <w:p w14:paraId="35125DA8" w14:textId="77777777" w:rsidR="00477AC7" w:rsidRDefault="00477AC7" w:rsidP="00477AC7">
      <w:pPr>
        <w:pStyle w:val="ListNumber3"/>
      </w:pPr>
      <w:r>
        <w:t>Is an offender’s private information being made unnecessarily available?  Can information be made available without a breach of privacy?</w:t>
      </w:r>
    </w:p>
    <w:p w14:paraId="3A2D0D3A" w14:textId="0443F91F" w:rsidR="00477AC7" w:rsidRDefault="00477AC7" w:rsidP="00477AC7">
      <w:pPr>
        <w:pStyle w:val="ListNumber3"/>
      </w:pPr>
      <w:r>
        <w:t>Is the information of non-party witnesses being protected (eg: names, relationships etc.)?</w:t>
      </w:r>
    </w:p>
    <w:p w14:paraId="6D6141E2" w14:textId="3EF2B6DA" w:rsidR="00477AC7" w:rsidRDefault="00477AC7" w:rsidP="00477AC7">
      <w:pPr>
        <w:pStyle w:val="ListNumber2"/>
      </w:pPr>
      <w:r>
        <w:t>The public interest;</w:t>
      </w:r>
    </w:p>
    <w:p w14:paraId="634856F2" w14:textId="4F77DD6B" w:rsidR="001B7CC0" w:rsidRPr="001B7CC0" w:rsidRDefault="00477AC7" w:rsidP="006152C6">
      <w:pPr>
        <w:pStyle w:val="ListNumber3"/>
      </w:pPr>
      <w:r>
        <w:t>Will the public interest be served by providing access to the research information and/or the publication of the research project findings?</w:t>
      </w:r>
    </w:p>
    <w:sectPr w:rsidR="001B7CC0" w:rsidRPr="001B7CC0" w:rsidSect="00D42102">
      <w:headerReference w:type="default" r:id="rId9"/>
      <w:footerReference w:type="even" r:id="rId10"/>
      <w:footerReference w:type="default" r:id="rId11"/>
      <w:headerReference w:type="first" r:id="rId12"/>
      <w:footerReference w:type="first" r:id="rId13"/>
      <w:pgSz w:w="11909" w:h="16834" w:code="9"/>
      <w:pgMar w:top="1276" w:right="907" w:bottom="1021" w:left="907" w:header="680" w:footer="51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BC05" w14:textId="77777777" w:rsidR="002F6682" w:rsidRDefault="002F6682" w:rsidP="00B164F3">
      <w:r>
        <w:separator/>
      </w:r>
    </w:p>
    <w:p w14:paraId="748C15C2" w14:textId="77777777" w:rsidR="002F6682" w:rsidRDefault="002F6682"/>
  </w:endnote>
  <w:endnote w:type="continuationSeparator" w:id="0">
    <w:p w14:paraId="4D295388" w14:textId="77777777" w:rsidR="002F6682" w:rsidRDefault="002F6682" w:rsidP="00B164F3">
      <w:r>
        <w:continuationSeparator/>
      </w:r>
    </w:p>
    <w:p w14:paraId="457663D2" w14:textId="77777777" w:rsidR="002F6682" w:rsidRDefault="002F6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7B43" w14:textId="77777777" w:rsidR="00BA732C" w:rsidRDefault="00BA732C" w:rsidP="005924DB">
    <w:pPr>
      <w:pStyle w:val="Footer"/>
    </w:pPr>
  </w:p>
  <w:p w14:paraId="1D56AF6E" w14:textId="77777777" w:rsidR="002F189A" w:rsidRDefault="002F189A"/>
  <w:p w14:paraId="2194CCA1" w14:textId="77777777" w:rsidR="002F189A" w:rsidRDefault="002F189A" w:rsidP="00486275"/>
  <w:p w14:paraId="014D455D" w14:textId="77777777" w:rsidR="00476400" w:rsidRDefault="00476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49228"/>
      <w:docPartObj>
        <w:docPartGallery w:val="Page Numbers (Bottom of Page)"/>
        <w:docPartUnique/>
      </w:docPartObj>
    </w:sdtPr>
    <w:sdtEndPr/>
    <w:sdtContent>
      <w:p w14:paraId="5E2627F1" w14:textId="40E23C61" w:rsidR="002E514B" w:rsidRPr="005751D0" w:rsidRDefault="002E514B" w:rsidP="002E514B">
        <w:pPr>
          <w:pStyle w:val="Footer"/>
        </w:pPr>
        <w:r w:rsidRPr="005751D0">
          <w:t>County Court of Victoria</w:t>
        </w:r>
        <w:r w:rsidR="00060A6F" w:rsidRPr="00060A6F">
          <w:rPr>
            <w:sz w:val="32"/>
            <w:szCs w:val="32"/>
          </w:rPr>
          <w:t xml:space="preserve"> </w:t>
        </w:r>
        <w:r w:rsidRPr="005751D0">
          <w:t>|</w:t>
        </w:r>
        <w:r w:rsidR="00060A6F" w:rsidRPr="00060A6F">
          <w:rPr>
            <w:sz w:val="32"/>
            <w:szCs w:val="32"/>
          </w:rPr>
          <w:t xml:space="preserve"> </w:t>
        </w:r>
        <w:sdt>
          <w:sdtPr>
            <w:id w:val="532388358"/>
            <w:docPartObj>
              <w:docPartGallery w:val="Page Numbers (Top of Page)"/>
              <w:docPartUnique/>
            </w:docPartObj>
          </w:sdtPr>
          <w:sdtEndPr/>
          <w:sdtContent>
            <w:r w:rsidRPr="005751D0">
              <w:t xml:space="preserve">Page </w:t>
            </w:r>
            <w:r w:rsidRPr="005751D0">
              <w:fldChar w:fldCharType="begin"/>
            </w:r>
            <w:r w:rsidRPr="005751D0">
              <w:instrText xml:space="preserve"> PAGE </w:instrText>
            </w:r>
            <w:r w:rsidRPr="005751D0">
              <w:fldChar w:fldCharType="separate"/>
            </w:r>
            <w:r w:rsidR="001B7CC0">
              <w:rPr>
                <w:noProof/>
              </w:rPr>
              <w:t>2</w:t>
            </w:r>
            <w:r w:rsidRPr="005751D0">
              <w:fldChar w:fldCharType="end"/>
            </w:r>
            <w:r w:rsidRPr="005751D0">
              <w:t xml:space="preserve"> of </w:t>
            </w:r>
            <w:r w:rsidRPr="005751D0">
              <w:fldChar w:fldCharType="begin"/>
            </w:r>
            <w:r w:rsidRPr="005751D0">
              <w:instrText xml:space="preserve"> NUMPAGES  </w:instrText>
            </w:r>
            <w:r w:rsidRPr="005751D0">
              <w:fldChar w:fldCharType="separate"/>
            </w:r>
            <w:r w:rsidR="001B7CC0">
              <w:rPr>
                <w:noProof/>
              </w:rPr>
              <w:t>2</w:t>
            </w:r>
            <w:r w:rsidRPr="005751D0">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993445971"/>
      <w:docPartObj>
        <w:docPartGallery w:val="Page Numbers (Bottom of Page)"/>
        <w:docPartUnique/>
      </w:docPartObj>
    </w:sdtPr>
    <w:sdtEndPr/>
    <w:sdtContent>
      <w:p w14:paraId="58957189" w14:textId="687BFF00" w:rsidR="00FD2648" w:rsidRPr="00C11AFF" w:rsidRDefault="00FD2648" w:rsidP="00C11AFF">
        <w:pPr>
          <w:pStyle w:val="Footer"/>
          <w:rPr>
            <w:szCs w:val="16"/>
          </w:rPr>
        </w:pPr>
        <w:r w:rsidRPr="00C11AFF">
          <w:rPr>
            <w:szCs w:val="16"/>
          </w:rPr>
          <w:t>County Court of Victoria</w:t>
        </w:r>
        <w:r w:rsidR="00060A6F" w:rsidRPr="00060A6F">
          <w:rPr>
            <w:sz w:val="32"/>
            <w:szCs w:val="32"/>
          </w:rPr>
          <w:t xml:space="preserve"> </w:t>
        </w:r>
        <w:r w:rsidR="004D6032" w:rsidRPr="00C11AFF">
          <w:rPr>
            <w:szCs w:val="16"/>
          </w:rPr>
          <w:t>|</w:t>
        </w:r>
        <w:r w:rsidR="00060A6F" w:rsidRPr="00060A6F">
          <w:rPr>
            <w:sz w:val="32"/>
            <w:szCs w:val="32"/>
          </w:rPr>
          <w:t xml:space="preserve"> </w:t>
        </w:r>
        <w:sdt>
          <w:sdtPr>
            <w:rPr>
              <w:szCs w:val="16"/>
            </w:rPr>
            <w:id w:val="-1981139286"/>
            <w:docPartObj>
              <w:docPartGallery w:val="Page Numbers (Top of Page)"/>
              <w:docPartUnique/>
            </w:docPartObj>
          </w:sdtPr>
          <w:sdtEndPr/>
          <w:sdtContent>
            <w:r w:rsidRPr="00C11AFF">
              <w:rPr>
                <w:szCs w:val="16"/>
              </w:rPr>
              <w:t xml:space="preserve">Page </w:t>
            </w:r>
            <w:r w:rsidRPr="00C11AFF">
              <w:rPr>
                <w:szCs w:val="16"/>
              </w:rPr>
              <w:fldChar w:fldCharType="begin"/>
            </w:r>
            <w:r w:rsidRPr="00C11AFF">
              <w:rPr>
                <w:szCs w:val="16"/>
              </w:rPr>
              <w:instrText xml:space="preserve"> PAGE </w:instrText>
            </w:r>
            <w:r w:rsidRPr="00C11AFF">
              <w:rPr>
                <w:szCs w:val="16"/>
              </w:rPr>
              <w:fldChar w:fldCharType="separate"/>
            </w:r>
            <w:r w:rsidR="001B7CC0">
              <w:rPr>
                <w:noProof/>
                <w:szCs w:val="16"/>
              </w:rPr>
              <w:t>1</w:t>
            </w:r>
            <w:r w:rsidRPr="00C11AFF">
              <w:rPr>
                <w:szCs w:val="16"/>
              </w:rPr>
              <w:fldChar w:fldCharType="end"/>
            </w:r>
            <w:r w:rsidRPr="00C11AFF">
              <w:rPr>
                <w:szCs w:val="16"/>
              </w:rPr>
              <w:t xml:space="preserve"> of </w:t>
            </w:r>
            <w:r w:rsidRPr="00C11AFF">
              <w:rPr>
                <w:szCs w:val="16"/>
              </w:rPr>
              <w:fldChar w:fldCharType="begin"/>
            </w:r>
            <w:r w:rsidRPr="00C11AFF">
              <w:rPr>
                <w:szCs w:val="16"/>
              </w:rPr>
              <w:instrText xml:space="preserve"> NUMPAGES  </w:instrText>
            </w:r>
            <w:r w:rsidRPr="00C11AFF">
              <w:rPr>
                <w:szCs w:val="16"/>
              </w:rPr>
              <w:fldChar w:fldCharType="separate"/>
            </w:r>
            <w:r w:rsidR="001B7CC0">
              <w:rPr>
                <w:noProof/>
                <w:szCs w:val="16"/>
              </w:rPr>
              <w:t>2</w:t>
            </w:r>
            <w:r w:rsidRPr="00C11AFF">
              <w:rPr>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97E5" w14:textId="77777777" w:rsidR="002F6682" w:rsidRDefault="002F6682" w:rsidP="00B164F3">
      <w:r>
        <w:separator/>
      </w:r>
    </w:p>
    <w:p w14:paraId="139F018A" w14:textId="77777777" w:rsidR="002F6682" w:rsidRDefault="002F6682"/>
  </w:footnote>
  <w:footnote w:type="continuationSeparator" w:id="0">
    <w:p w14:paraId="749B5FB6" w14:textId="77777777" w:rsidR="002F6682" w:rsidRDefault="002F6682" w:rsidP="00B164F3">
      <w:r>
        <w:continuationSeparator/>
      </w:r>
    </w:p>
    <w:p w14:paraId="07B3CD98" w14:textId="77777777" w:rsidR="002F6682" w:rsidRDefault="002F6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8DD3" w14:textId="537A8481" w:rsidR="00060A6F" w:rsidRDefault="001C6067" w:rsidP="00060A6F">
    <w:pPr>
      <w:pStyle w:val="Header"/>
      <w:tabs>
        <w:tab w:val="right" w:pos="10065"/>
      </w:tabs>
    </w:pPr>
    <w:r>
      <w:t xml:space="preserve">Research </w:t>
    </w:r>
    <w:r w:rsidR="00D42102">
      <w:t>r</w:t>
    </w:r>
    <w:r>
      <w:t>equest</w:t>
    </w:r>
    <w:r w:rsidR="00D42102">
      <w:t>s</w:t>
    </w:r>
    <w:r>
      <w:t xml:space="preserve"> </w:t>
    </w:r>
    <w:r w:rsidR="00D42102">
      <w:t>p</w:t>
    </w:r>
    <w:r>
      <w:t>olicy</w:t>
    </w:r>
    <w:r w:rsidR="00E87D86" w:rsidRPr="00E87D8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FA22" w14:textId="77777777" w:rsidR="0014321E" w:rsidRPr="00596C97" w:rsidRDefault="007C6A7E" w:rsidP="005751D0">
    <w:pPr>
      <w:pStyle w:val="Header"/>
    </w:pPr>
    <w:r w:rsidRPr="00827A68">
      <w:rPr>
        <w:noProof/>
      </w:rPr>
      <w:drawing>
        <wp:anchor distT="0" distB="0" distL="114935" distR="114935" simplePos="0" relativeHeight="251659776" behindDoc="1" locked="0" layoutInCell="1" allowOverlap="1" wp14:anchorId="3B1DAE13" wp14:editId="7CABD927">
          <wp:simplePos x="0" y="0"/>
          <wp:positionH relativeFrom="page">
            <wp:posOffset>261257</wp:posOffset>
          </wp:positionH>
          <wp:positionV relativeFrom="page">
            <wp:posOffset>261257</wp:posOffset>
          </wp:positionV>
          <wp:extent cx="7033526" cy="1644162"/>
          <wp:effectExtent l="0" t="0" r="0" b="0"/>
          <wp:wrapNone/>
          <wp:docPr id="24" name="Picture 24" descr=" " title="County Court of Victor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pressimac2:Desktop: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3526" cy="16441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C1D7E5" w14:textId="77777777" w:rsidR="002F189A" w:rsidRDefault="002F189A"/>
  <w:p w14:paraId="1C845B9D" w14:textId="77777777" w:rsidR="002F189A" w:rsidRDefault="002F189A" w:rsidP="00486275"/>
  <w:p w14:paraId="7B3E4B6D" w14:textId="77777777" w:rsidR="00476400" w:rsidRDefault="004764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C2654C"/>
    <w:multiLevelType w:val="multilevel"/>
    <w:tmpl w:val="38CA0894"/>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300ECF"/>
    <w:multiLevelType w:val="multilevel"/>
    <w:tmpl w:val="CD3C2C40"/>
    <w:numStyleLink w:val="ListBulletRFS"/>
  </w:abstractNum>
  <w:abstractNum w:abstractNumId="3" w15:restartNumberingAfterBreak="0">
    <w:nsid w:val="2796535E"/>
    <w:multiLevelType w:val="multilevel"/>
    <w:tmpl w:val="47E0B608"/>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5C19CA"/>
    <w:multiLevelType w:val="hybridMultilevel"/>
    <w:tmpl w:val="0B2A9376"/>
    <w:lvl w:ilvl="0" w:tplc="13F27C66">
      <w:start w:val="1"/>
      <w:numFmt w:val="bullet"/>
      <w:pStyle w:val="ListBullet"/>
      <w:lvlText w:val="●"/>
      <w:lvlJc w:val="left"/>
      <w:pPr>
        <w:ind w:left="720" w:hanging="360"/>
      </w:pPr>
      <w:rPr>
        <w:rFonts w:ascii="Courier New" w:hAnsi="Courier New" w:hint="default"/>
        <w:color w:val="4C565C"/>
      </w:rPr>
    </w:lvl>
    <w:lvl w:ilvl="1" w:tplc="0F82512E">
      <w:start w:val="1"/>
      <w:numFmt w:val="bullet"/>
      <w:pStyle w:val="ListBullet2"/>
      <w:lvlText w:val="●"/>
      <w:lvlJc w:val="left"/>
      <w:pPr>
        <w:ind w:left="1440" w:hanging="360"/>
      </w:pPr>
      <w:rPr>
        <w:rFonts w:ascii="Courier New" w:hAnsi="Courier New" w:hint="default"/>
        <w:color w:val="6C7E86"/>
      </w:rPr>
    </w:lvl>
    <w:lvl w:ilvl="2" w:tplc="B1F47DFE">
      <w:start w:val="1"/>
      <w:numFmt w:val="bullet"/>
      <w:pStyle w:val="ListBullet3"/>
      <w:lvlText w:val="○"/>
      <w:lvlJc w:val="left"/>
      <w:pPr>
        <w:ind w:left="2160" w:hanging="360"/>
      </w:pPr>
      <w:rPr>
        <w:rFonts w:ascii="Courier New" w:hAnsi="Courier New" w:hint="default"/>
        <w:color w:val="6C7E8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225CC5"/>
    <w:multiLevelType w:val="multilevel"/>
    <w:tmpl w:val="89921234"/>
    <w:lvl w:ilvl="0">
      <w:start w:val="1"/>
      <w:numFmt w:val="bullet"/>
      <w:lvlText w:val="›"/>
      <w:lvlJc w:val="left"/>
      <w:pPr>
        <w:ind w:left="284" w:hanging="284"/>
      </w:pPr>
      <w:rPr>
        <w:rFonts w:ascii="Arial Bold" w:hAnsi="Arial Bold" w:hint="default"/>
        <w:b/>
        <w:i w:val="0"/>
        <w:color w:val="E5281B"/>
        <w:spacing w:val="0"/>
        <w:w w:val="150"/>
        <w:position w:val="0"/>
        <w:sz w:val="28"/>
      </w:rPr>
    </w:lvl>
    <w:lvl w:ilvl="1">
      <w:start w:val="1"/>
      <w:numFmt w:val="bullet"/>
      <w:lvlText w:val="›"/>
      <w:lvlJc w:val="left"/>
      <w:pPr>
        <w:ind w:left="567" w:hanging="283"/>
      </w:pPr>
      <w:rPr>
        <w:rFonts w:ascii="Arial Bold" w:hAnsi="Arial Bold" w:hint="default"/>
        <w:b/>
        <w:i w:val="0"/>
        <w:color w:val="464749"/>
        <w:w w:val="150"/>
        <w:position w:val="0"/>
        <w:sz w:val="28"/>
      </w:rPr>
    </w:lvl>
    <w:lvl w:ilvl="2">
      <w:start w:val="1"/>
      <w:numFmt w:val="bullet"/>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741249"/>
    <w:multiLevelType w:val="hybridMultilevel"/>
    <w:tmpl w:val="63E4B25A"/>
    <w:lvl w:ilvl="0" w:tplc="35C66FEE">
      <w:start w:val="1"/>
      <w:numFmt w:val="bullet"/>
      <w:lvlText w:val="●"/>
      <w:lvlJc w:val="left"/>
      <w:pPr>
        <w:ind w:left="1418" w:hanging="360"/>
      </w:pPr>
      <w:rPr>
        <w:rFonts w:ascii="Courier New" w:hAnsi="Courier New" w:hint="default"/>
        <w:b w:val="0"/>
        <w:bCs w:val="0"/>
        <w:i w:val="0"/>
        <w:iCs w:val="0"/>
        <w:caps w:val="0"/>
        <w:smallCaps w:val="0"/>
        <w:strike w:val="0"/>
        <w:dstrike w:val="0"/>
        <w:outline w:val="0"/>
        <w:shadow w:val="0"/>
        <w:emboss w:val="0"/>
        <w:imprint w:val="0"/>
        <w:noProof w:val="0"/>
        <w:vanish w:val="0"/>
        <w:color w:val="6C7E8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8209D8">
      <w:start w:val="1"/>
      <w:numFmt w:val="bullet"/>
      <w:lvlText w:val="○"/>
      <w:lvlJc w:val="left"/>
      <w:pPr>
        <w:ind w:left="1440" w:hanging="360"/>
      </w:pPr>
      <w:rPr>
        <w:rFonts w:ascii="Courier New" w:hAnsi="Courier New" w:hint="default"/>
        <w:color w:val="6C7E8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9"/>
  </w:num>
  <w:num w:numId="4">
    <w:abstractNumId w:val="7"/>
  </w:num>
  <w:num w:numId="5">
    <w:abstractNumId w:val="0"/>
  </w:num>
  <w:num w:numId="6">
    <w:abstractNumId w:val="5"/>
  </w:num>
  <w:num w:numId="7">
    <w:abstractNumId w:val="3"/>
  </w:num>
  <w:num w:numId="8">
    <w:abstractNumId w:val="4"/>
  </w:num>
  <w:num w:numId="9">
    <w:abstractNumId w:val="6"/>
  </w:num>
  <w:num w:numId="10">
    <w:abstractNumId w:val="6"/>
    <w:lvlOverride w:ilvl="0">
      <w:startOverride w:val="1"/>
    </w:lvlOverride>
  </w:num>
  <w:num w:numId="11">
    <w:abstractNumId w:val="6"/>
    <w:lvlOverride w:ilvl="0">
      <w:startOverride w:val="1"/>
    </w:lvlOverride>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785"/>
    <w:rsid w:val="00003CFF"/>
    <w:rsid w:val="00004547"/>
    <w:rsid w:val="00004752"/>
    <w:rsid w:val="00006056"/>
    <w:rsid w:val="00012FF5"/>
    <w:rsid w:val="00021046"/>
    <w:rsid w:val="00025CD0"/>
    <w:rsid w:val="00032DDE"/>
    <w:rsid w:val="00036BB6"/>
    <w:rsid w:val="00036D2D"/>
    <w:rsid w:val="00040F72"/>
    <w:rsid w:val="00050AC2"/>
    <w:rsid w:val="00051827"/>
    <w:rsid w:val="00051E65"/>
    <w:rsid w:val="0005711F"/>
    <w:rsid w:val="000576B5"/>
    <w:rsid w:val="000578A3"/>
    <w:rsid w:val="00060027"/>
    <w:rsid w:val="00060A6F"/>
    <w:rsid w:val="00061E9B"/>
    <w:rsid w:val="00064A27"/>
    <w:rsid w:val="00066901"/>
    <w:rsid w:val="00071AAB"/>
    <w:rsid w:val="00072719"/>
    <w:rsid w:val="00074BC4"/>
    <w:rsid w:val="00082438"/>
    <w:rsid w:val="00086A41"/>
    <w:rsid w:val="0008706E"/>
    <w:rsid w:val="00087B76"/>
    <w:rsid w:val="000A206C"/>
    <w:rsid w:val="000A490A"/>
    <w:rsid w:val="000A5FA0"/>
    <w:rsid w:val="000A61FC"/>
    <w:rsid w:val="000A6A15"/>
    <w:rsid w:val="000B0FD8"/>
    <w:rsid w:val="000B1C0D"/>
    <w:rsid w:val="000B5DED"/>
    <w:rsid w:val="000B6EC1"/>
    <w:rsid w:val="000C2927"/>
    <w:rsid w:val="000C4F4F"/>
    <w:rsid w:val="000C6992"/>
    <w:rsid w:val="000C78C4"/>
    <w:rsid w:val="000D638E"/>
    <w:rsid w:val="000E1B45"/>
    <w:rsid w:val="000E51F0"/>
    <w:rsid w:val="000E7D3D"/>
    <w:rsid w:val="000F3D26"/>
    <w:rsid w:val="000F7BA1"/>
    <w:rsid w:val="001004E1"/>
    <w:rsid w:val="00100AAE"/>
    <w:rsid w:val="0010218B"/>
    <w:rsid w:val="001043E0"/>
    <w:rsid w:val="00106610"/>
    <w:rsid w:val="00110359"/>
    <w:rsid w:val="00114AA1"/>
    <w:rsid w:val="001277E8"/>
    <w:rsid w:val="00140A01"/>
    <w:rsid w:val="0014321E"/>
    <w:rsid w:val="0014385D"/>
    <w:rsid w:val="00143B68"/>
    <w:rsid w:val="001443F0"/>
    <w:rsid w:val="001453FC"/>
    <w:rsid w:val="00153A2D"/>
    <w:rsid w:val="001575CC"/>
    <w:rsid w:val="00164908"/>
    <w:rsid w:val="00165C42"/>
    <w:rsid w:val="00171DAF"/>
    <w:rsid w:val="00172BC9"/>
    <w:rsid w:val="00176333"/>
    <w:rsid w:val="00177CB9"/>
    <w:rsid w:val="00196072"/>
    <w:rsid w:val="001A413E"/>
    <w:rsid w:val="001B117F"/>
    <w:rsid w:val="001B2D39"/>
    <w:rsid w:val="001B3508"/>
    <w:rsid w:val="001B7CC0"/>
    <w:rsid w:val="001C2786"/>
    <w:rsid w:val="001C2B59"/>
    <w:rsid w:val="001C6067"/>
    <w:rsid w:val="001C6EB7"/>
    <w:rsid w:val="001D14D1"/>
    <w:rsid w:val="001D3204"/>
    <w:rsid w:val="001E04EB"/>
    <w:rsid w:val="001E17E2"/>
    <w:rsid w:val="001E5E4C"/>
    <w:rsid w:val="001F109E"/>
    <w:rsid w:val="001F4CEB"/>
    <w:rsid w:val="00211188"/>
    <w:rsid w:val="00217ED2"/>
    <w:rsid w:val="00220248"/>
    <w:rsid w:val="00222938"/>
    <w:rsid w:val="00225087"/>
    <w:rsid w:val="00227BDA"/>
    <w:rsid w:val="002302B3"/>
    <w:rsid w:val="00230BFA"/>
    <w:rsid w:val="002316F5"/>
    <w:rsid w:val="0023484F"/>
    <w:rsid w:val="00237530"/>
    <w:rsid w:val="00237B60"/>
    <w:rsid w:val="00237E8E"/>
    <w:rsid w:val="002459E1"/>
    <w:rsid w:val="00245C84"/>
    <w:rsid w:val="0024776F"/>
    <w:rsid w:val="0025160C"/>
    <w:rsid w:val="00261B7B"/>
    <w:rsid w:val="00263894"/>
    <w:rsid w:val="00265A27"/>
    <w:rsid w:val="00271AFE"/>
    <w:rsid w:val="00273785"/>
    <w:rsid w:val="002851AB"/>
    <w:rsid w:val="00292D8E"/>
    <w:rsid w:val="00292EE3"/>
    <w:rsid w:val="002931A5"/>
    <w:rsid w:val="0029402B"/>
    <w:rsid w:val="00294056"/>
    <w:rsid w:val="002943EF"/>
    <w:rsid w:val="00295DC6"/>
    <w:rsid w:val="002A0BAF"/>
    <w:rsid w:val="002A0E3A"/>
    <w:rsid w:val="002A277D"/>
    <w:rsid w:val="002A390C"/>
    <w:rsid w:val="002A3F0F"/>
    <w:rsid w:val="002A63F7"/>
    <w:rsid w:val="002A643E"/>
    <w:rsid w:val="002A6CA1"/>
    <w:rsid w:val="002A72BF"/>
    <w:rsid w:val="002B04F5"/>
    <w:rsid w:val="002B1A9C"/>
    <w:rsid w:val="002B24EF"/>
    <w:rsid w:val="002C2567"/>
    <w:rsid w:val="002C3FDB"/>
    <w:rsid w:val="002C481C"/>
    <w:rsid w:val="002D550E"/>
    <w:rsid w:val="002D707D"/>
    <w:rsid w:val="002E3AD3"/>
    <w:rsid w:val="002E514B"/>
    <w:rsid w:val="002E7966"/>
    <w:rsid w:val="002F189A"/>
    <w:rsid w:val="002F2742"/>
    <w:rsid w:val="002F3278"/>
    <w:rsid w:val="002F6682"/>
    <w:rsid w:val="00301B74"/>
    <w:rsid w:val="00305026"/>
    <w:rsid w:val="00306820"/>
    <w:rsid w:val="0031315E"/>
    <w:rsid w:val="003159CB"/>
    <w:rsid w:val="0032108C"/>
    <w:rsid w:val="003227D4"/>
    <w:rsid w:val="0032485A"/>
    <w:rsid w:val="00333047"/>
    <w:rsid w:val="00333308"/>
    <w:rsid w:val="003350F9"/>
    <w:rsid w:val="00337F5C"/>
    <w:rsid w:val="00340E22"/>
    <w:rsid w:val="0034250A"/>
    <w:rsid w:val="00342C65"/>
    <w:rsid w:val="00342CF9"/>
    <w:rsid w:val="003440B0"/>
    <w:rsid w:val="00344C69"/>
    <w:rsid w:val="0034584D"/>
    <w:rsid w:val="0035276C"/>
    <w:rsid w:val="00361115"/>
    <w:rsid w:val="00363DED"/>
    <w:rsid w:val="0036697D"/>
    <w:rsid w:val="003771C7"/>
    <w:rsid w:val="003771ED"/>
    <w:rsid w:val="00380BA2"/>
    <w:rsid w:val="00382A99"/>
    <w:rsid w:val="00384FE6"/>
    <w:rsid w:val="003916F7"/>
    <w:rsid w:val="0039208E"/>
    <w:rsid w:val="00394AB9"/>
    <w:rsid w:val="00394C8C"/>
    <w:rsid w:val="0039582C"/>
    <w:rsid w:val="003A3703"/>
    <w:rsid w:val="003A61F2"/>
    <w:rsid w:val="003A7062"/>
    <w:rsid w:val="003B1E6F"/>
    <w:rsid w:val="003B2331"/>
    <w:rsid w:val="003B3144"/>
    <w:rsid w:val="003B6A4D"/>
    <w:rsid w:val="003B6BC8"/>
    <w:rsid w:val="003E1C04"/>
    <w:rsid w:val="003E22EF"/>
    <w:rsid w:val="004055C5"/>
    <w:rsid w:val="00407814"/>
    <w:rsid w:val="004244C9"/>
    <w:rsid w:val="0042655D"/>
    <w:rsid w:val="004305FB"/>
    <w:rsid w:val="004341EC"/>
    <w:rsid w:val="004405AB"/>
    <w:rsid w:val="00440CD8"/>
    <w:rsid w:val="004613BD"/>
    <w:rsid w:val="004672A3"/>
    <w:rsid w:val="0047273C"/>
    <w:rsid w:val="00473B62"/>
    <w:rsid w:val="00476400"/>
    <w:rsid w:val="00477AC7"/>
    <w:rsid w:val="00484806"/>
    <w:rsid w:val="00484AA5"/>
    <w:rsid w:val="00484B52"/>
    <w:rsid w:val="00486275"/>
    <w:rsid w:val="0048638F"/>
    <w:rsid w:val="00490AA4"/>
    <w:rsid w:val="00495474"/>
    <w:rsid w:val="004967BE"/>
    <w:rsid w:val="004A0277"/>
    <w:rsid w:val="004A14E6"/>
    <w:rsid w:val="004A31A7"/>
    <w:rsid w:val="004A42E7"/>
    <w:rsid w:val="004A5587"/>
    <w:rsid w:val="004A6A99"/>
    <w:rsid w:val="004B2590"/>
    <w:rsid w:val="004B37F8"/>
    <w:rsid w:val="004B7A64"/>
    <w:rsid w:val="004C1744"/>
    <w:rsid w:val="004C4C4C"/>
    <w:rsid w:val="004D1BCB"/>
    <w:rsid w:val="004D2229"/>
    <w:rsid w:val="004D333C"/>
    <w:rsid w:val="004D5C86"/>
    <w:rsid w:val="004D6032"/>
    <w:rsid w:val="004D79D2"/>
    <w:rsid w:val="004E67A8"/>
    <w:rsid w:val="004E7A35"/>
    <w:rsid w:val="005024A5"/>
    <w:rsid w:val="00502FD7"/>
    <w:rsid w:val="005056E3"/>
    <w:rsid w:val="00511E03"/>
    <w:rsid w:val="005127CE"/>
    <w:rsid w:val="00517005"/>
    <w:rsid w:val="00517C1F"/>
    <w:rsid w:val="0052081F"/>
    <w:rsid w:val="005211E7"/>
    <w:rsid w:val="00526D22"/>
    <w:rsid w:val="005300D0"/>
    <w:rsid w:val="00535263"/>
    <w:rsid w:val="0054011C"/>
    <w:rsid w:val="00540486"/>
    <w:rsid w:val="005428DB"/>
    <w:rsid w:val="00545239"/>
    <w:rsid w:val="00546EBB"/>
    <w:rsid w:val="005504CD"/>
    <w:rsid w:val="00551A26"/>
    <w:rsid w:val="005526A0"/>
    <w:rsid w:val="00557C32"/>
    <w:rsid w:val="00562EB3"/>
    <w:rsid w:val="00565280"/>
    <w:rsid w:val="00566E63"/>
    <w:rsid w:val="00574437"/>
    <w:rsid w:val="005751D0"/>
    <w:rsid w:val="005758EF"/>
    <w:rsid w:val="0057648C"/>
    <w:rsid w:val="00576ED1"/>
    <w:rsid w:val="0058583D"/>
    <w:rsid w:val="00585CA2"/>
    <w:rsid w:val="005865FB"/>
    <w:rsid w:val="00590350"/>
    <w:rsid w:val="005907DA"/>
    <w:rsid w:val="00591EF1"/>
    <w:rsid w:val="00592194"/>
    <w:rsid w:val="005924DB"/>
    <w:rsid w:val="00596C97"/>
    <w:rsid w:val="005A275E"/>
    <w:rsid w:val="005A5E8D"/>
    <w:rsid w:val="005A73A0"/>
    <w:rsid w:val="005B2B68"/>
    <w:rsid w:val="005C3E83"/>
    <w:rsid w:val="005C4745"/>
    <w:rsid w:val="005C6226"/>
    <w:rsid w:val="005D2583"/>
    <w:rsid w:val="005D2F47"/>
    <w:rsid w:val="005D3190"/>
    <w:rsid w:val="005E2437"/>
    <w:rsid w:val="005E3D6F"/>
    <w:rsid w:val="005E5FCB"/>
    <w:rsid w:val="005F6112"/>
    <w:rsid w:val="00602B6A"/>
    <w:rsid w:val="00602D23"/>
    <w:rsid w:val="00606277"/>
    <w:rsid w:val="00607CEB"/>
    <w:rsid w:val="00610D62"/>
    <w:rsid w:val="006152C6"/>
    <w:rsid w:val="0061601F"/>
    <w:rsid w:val="00620F1C"/>
    <w:rsid w:val="00621DEE"/>
    <w:rsid w:val="00626530"/>
    <w:rsid w:val="006276AC"/>
    <w:rsid w:val="00627A68"/>
    <w:rsid w:val="00633662"/>
    <w:rsid w:val="00634ED7"/>
    <w:rsid w:val="00634FDC"/>
    <w:rsid w:val="006403EE"/>
    <w:rsid w:val="00645EE4"/>
    <w:rsid w:val="006531D2"/>
    <w:rsid w:val="00654E70"/>
    <w:rsid w:val="006641A2"/>
    <w:rsid w:val="00664260"/>
    <w:rsid w:val="00666995"/>
    <w:rsid w:val="00672CB8"/>
    <w:rsid w:val="00673EAC"/>
    <w:rsid w:val="00681DD7"/>
    <w:rsid w:val="00682D44"/>
    <w:rsid w:val="00685119"/>
    <w:rsid w:val="00686E52"/>
    <w:rsid w:val="00695BF4"/>
    <w:rsid w:val="006A5B0C"/>
    <w:rsid w:val="006B0CE0"/>
    <w:rsid w:val="006B3E14"/>
    <w:rsid w:val="006B5340"/>
    <w:rsid w:val="006B73B5"/>
    <w:rsid w:val="006C1AC6"/>
    <w:rsid w:val="006C7FCA"/>
    <w:rsid w:val="006D1A04"/>
    <w:rsid w:val="006E2E4A"/>
    <w:rsid w:val="006E30A7"/>
    <w:rsid w:val="006E382F"/>
    <w:rsid w:val="006E4567"/>
    <w:rsid w:val="006F0476"/>
    <w:rsid w:val="006F1585"/>
    <w:rsid w:val="006F58C4"/>
    <w:rsid w:val="006F795F"/>
    <w:rsid w:val="00707BDD"/>
    <w:rsid w:val="00713521"/>
    <w:rsid w:val="00721016"/>
    <w:rsid w:val="00735F3F"/>
    <w:rsid w:val="00736F43"/>
    <w:rsid w:val="00741CDE"/>
    <w:rsid w:val="007438F2"/>
    <w:rsid w:val="00752AEA"/>
    <w:rsid w:val="007539D7"/>
    <w:rsid w:val="00764D9E"/>
    <w:rsid w:val="0076662C"/>
    <w:rsid w:val="00766CD0"/>
    <w:rsid w:val="007727AB"/>
    <w:rsid w:val="00774C6B"/>
    <w:rsid w:val="00774D53"/>
    <w:rsid w:val="007912BA"/>
    <w:rsid w:val="00794D5C"/>
    <w:rsid w:val="007A2267"/>
    <w:rsid w:val="007B2043"/>
    <w:rsid w:val="007B3164"/>
    <w:rsid w:val="007B79E1"/>
    <w:rsid w:val="007C0CBA"/>
    <w:rsid w:val="007C6A7E"/>
    <w:rsid w:val="007D0FF8"/>
    <w:rsid w:val="007D19DB"/>
    <w:rsid w:val="007D2CF1"/>
    <w:rsid w:val="007D33D5"/>
    <w:rsid w:val="007D3631"/>
    <w:rsid w:val="007D5541"/>
    <w:rsid w:val="007F0EBA"/>
    <w:rsid w:val="007F655A"/>
    <w:rsid w:val="007F669A"/>
    <w:rsid w:val="007F7053"/>
    <w:rsid w:val="007F7230"/>
    <w:rsid w:val="007F7487"/>
    <w:rsid w:val="00800141"/>
    <w:rsid w:val="00801636"/>
    <w:rsid w:val="00811F36"/>
    <w:rsid w:val="00813C61"/>
    <w:rsid w:val="0082381E"/>
    <w:rsid w:val="00833820"/>
    <w:rsid w:val="00840E0B"/>
    <w:rsid w:val="008413FA"/>
    <w:rsid w:val="0084656F"/>
    <w:rsid w:val="008500B0"/>
    <w:rsid w:val="00850687"/>
    <w:rsid w:val="00851086"/>
    <w:rsid w:val="00851A75"/>
    <w:rsid w:val="00852693"/>
    <w:rsid w:val="00852F0C"/>
    <w:rsid w:val="00861B1A"/>
    <w:rsid w:val="00873CA4"/>
    <w:rsid w:val="008741DB"/>
    <w:rsid w:val="00874A32"/>
    <w:rsid w:val="00876DDA"/>
    <w:rsid w:val="008830A5"/>
    <w:rsid w:val="008861DA"/>
    <w:rsid w:val="00886360"/>
    <w:rsid w:val="008A18F8"/>
    <w:rsid w:val="008A1F8D"/>
    <w:rsid w:val="008A2067"/>
    <w:rsid w:val="008A4A4F"/>
    <w:rsid w:val="008A4C84"/>
    <w:rsid w:val="008B20EC"/>
    <w:rsid w:val="008B5E76"/>
    <w:rsid w:val="008C3F3E"/>
    <w:rsid w:val="008C4A20"/>
    <w:rsid w:val="008D1E3E"/>
    <w:rsid w:val="008D2703"/>
    <w:rsid w:val="008E02C4"/>
    <w:rsid w:val="008E0513"/>
    <w:rsid w:val="008F18CB"/>
    <w:rsid w:val="00903E2B"/>
    <w:rsid w:val="00906FB3"/>
    <w:rsid w:val="00912002"/>
    <w:rsid w:val="00920DC6"/>
    <w:rsid w:val="0092191D"/>
    <w:rsid w:val="00933390"/>
    <w:rsid w:val="00944779"/>
    <w:rsid w:val="00945B94"/>
    <w:rsid w:val="00947447"/>
    <w:rsid w:val="00953431"/>
    <w:rsid w:val="00954BC1"/>
    <w:rsid w:val="00957552"/>
    <w:rsid w:val="00957860"/>
    <w:rsid w:val="00962D77"/>
    <w:rsid w:val="0097063A"/>
    <w:rsid w:val="00971DD1"/>
    <w:rsid w:val="009733EB"/>
    <w:rsid w:val="0098316E"/>
    <w:rsid w:val="00993404"/>
    <w:rsid w:val="009A6477"/>
    <w:rsid w:val="009B26B4"/>
    <w:rsid w:val="009B27A0"/>
    <w:rsid w:val="009B290F"/>
    <w:rsid w:val="009B3D55"/>
    <w:rsid w:val="009B7045"/>
    <w:rsid w:val="009C05B3"/>
    <w:rsid w:val="009C0949"/>
    <w:rsid w:val="009C131F"/>
    <w:rsid w:val="009C173A"/>
    <w:rsid w:val="009C6B8C"/>
    <w:rsid w:val="009C7560"/>
    <w:rsid w:val="009D2AFC"/>
    <w:rsid w:val="009D5F92"/>
    <w:rsid w:val="009E049B"/>
    <w:rsid w:val="009E39E6"/>
    <w:rsid w:val="009F426D"/>
    <w:rsid w:val="009F5932"/>
    <w:rsid w:val="009F59B0"/>
    <w:rsid w:val="00A03E5F"/>
    <w:rsid w:val="00A121FE"/>
    <w:rsid w:val="00A1691E"/>
    <w:rsid w:val="00A20C05"/>
    <w:rsid w:val="00A2205A"/>
    <w:rsid w:val="00A2296D"/>
    <w:rsid w:val="00A262CC"/>
    <w:rsid w:val="00A2726A"/>
    <w:rsid w:val="00A31CFB"/>
    <w:rsid w:val="00A32B44"/>
    <w:rsid w:val="00A4116A"/>
    <w:rsid w:val="00A45F5D"/>
    <w:rsid w:val="00A64442"/>
    <w:rsid w:val="00A67A76"/>
    <w:rsid w:val="00A760D5"/>
    <w:rsid w:val="00A761B6"/>
    <w:rsid w:val="00A772F5"/>
    <w:rsid w:val="00A8609E"/>
    <w:rsid w:val="00A90FF7"/>
    <w:rsid w:val="00A962E5"/>
    <w:rsid w:val="00AA0C12"/>
    <w:rsid w:val="00AA1E25"/>
    <w:rsid w:val="00AA37D5"/>
    <w:rsid w:val="00AA3F19"/>
    <w:rsid w:val="00AB6154"/>
    <w:rsid w:val="00AC002E"/>
    <w:rsid w:val="00AC2CB6"/>
    <w:rsid w:val="00AD3CB4"/>
    <w:rsid w:val="00AD655D"/>
    <w:rsid w:val="00AE451F"/>
    <w:rsid w:val="00AF0EEF"/>
    <w:rsid w:val="00B046C3"/>
    <w:rsid w:val="00B06751"/>
    <w:rsid w:val="00B072E8"/>
    <w:rsid w:val="00B13016"/>
    <w:rsid w:val="00B1425E"/>
    <w:rsid w:val="00B15E78"/>
    <w:rsid w:val="00B164F3"/>
    <w:rsid w:val="00B24F06"/>
    <w:rsid w:val="00B26D96"/>
    <w:rsid w:val="00B32C4B"/>
    <w:rsid w:val="00B35E00"/>
    <w:rsid w:val="00B36D9A"/>
    <w:rsid w:val="00B42AA3"/>
    <w:rsid w:val="00B44597"/>
    <w:rsid w:val="00B45057"/>
    <w:rsid w:val="00B535D2"/>
    <w:rsid w:val="00B618E9"/>
    <w:rsid w:val="00B6380C"/>
    <w:rsid w:val="00B7045E"/>
    <w:rsid w:val="00B834E8"/>
    <w:rsid w:val="00B8508E"/>
    <w:rsid w:val="00B85B42"/>
    <w:rsid w:val="00B901B9"/>
    <w:rsid w:val="00B97F08"/>
    <w:rsid w:val="00BA3CBF"/>
    <w:rsid w:val="00BA7066"/>
    <w:rsid w:val="00BA732C"/>
    <w:rsid w:val="00BB05C1"/>
    <w:rsid w:val="00BB0F8F"/>
    <w:rsid w:val="00BB2508"/>
    <w:rsid w:val="00BB6E23"/>
    <w:rsid w:val="00BC44E6"/>
    <w:rsid w:val="00BC652D"/>
    <w:rsid w:val="00BD2D14"/>
    <w:rsid w:val="00BD6013"/>
    <w:rsid w:val="00BD60BF"/>
    <w:rsid w:val="00BE1E5E"/>
    <w:rsid w:val="00BF03D6"/>
    <w:rsid w:val="00C020DE"/>
    <w:rsid w:val="00C024EC"/>
    <w:rsid w:val="00C05E77"/>
    <w:rsid w:val="00C0652D"/>
    <w:rsid w:val="00C065A7"/>
    <w:rsid w:val="00C11AFF"/>
    <w:rsid w:val="00C149C0"/>
    <w:rsid w:val="00C16345"/>
    <w:rsid w:val="00C22209"/>
    <w:rsid w:val="00C2263F"/>
    <w:rsid w:val="00C25778"/>
    <w:rsid w:val="00C25917"/>
    <w:rsid w:val="00C27050"/>
    <w:rsid w:val="00C278BE"/>
    <w:rsid w:val="00C27C22"/>
    <w:rsid w:val="00C34893"/>
    <w:rsid w:val="00C369D2"/>
    <w:rsid w:val="00C428C6"/>
    <w:rsid w:val="00C44AA9"/>
    <w:rsid w:val="00C458D2"/>
    <w:rsid w:val="00C52C9A"/>
    <w:rsid w:val="00C536ED"/>
    <w:rsid w:val="00C601EB"/>
    <w:rsid w:val="00C64B93"/>
    <w:rsid w:val="00C6637F"/>
    <w:rsid w:val="00C66E6E"/>
    <w:rsid w:val="00C67BF2"/>
    <w:rsid w:val="00C7092A"/>
    <w:rsid w:val="00C70BAE"/>
    <w:rsid w:val="00C70D20"/>
    <w:rsid w:val="00C851BF"/>
    <w:rsid w:val="00C85DF0"/>
    <w:rsid w:val="00C87481"/>
    <w:rsid w:val="00CA23F0"/>
    <w:rsid w:val="00CB2244"/>
    <w:rsid w:val="00CB4B18"/>
    <w:rsid w:val="00CB7316"/>
    <w:rsid w:val="00CC4AFF"/>
    <w:rsid w:val="00CD3342"/>
    <w:rsid w:val="00CE428B"/>
    <w:rsid w:val="00CE4E4F"/>
    <w:rsid w:val="00CE59F1"/>
    <w:rsid w:val="00CE71C9"/>
    <w:rsid w:val="00CE77C5"/>
    <w:rsid w:val="00CF31F2"/>
    <w:rsid w:val="00CF375F"/>
    <w:rsid w:val="00CF5F3F"/>
    <w:rsid w:val="00CF6A8A"/>
    <w:rsid w:val="00CF741E"/>
    <w:rsid w:val="00D006C2"/>
    <w:rsid w:val="00D02D80"/>
    <w:rsid w:val="00D059F2"/>
    <w:rsid w:val="00D06CB3"/>
    <w:rsid w:val="00D153D2"/>
    <w:rsid w:val="00D22166"/>
    <w:rsid w:val="00D24556"/>
    <w:rsid w:val="00D26F31"/>
    <w:rsid w:val="00D3528A"/>
    <w:rsid w:val="00D35EC2"/>
    <w:rsid w:val="00D37862"/>
    <w:rsid w:val="00D42102"/>
    <w:rsid w:val="00D4425A"/>
    <w:rsid w:val="00D45B5E"/>
    <w:rsid w:val="00D460CE"/>
    <w:rsid w:val="00D5134D"/>
    <w:rsid w:val="00D51764"/>
    <w:rsid w:val="00D5299B"/>
    <w:rsid w:val="00D52FFD"/>
    <w:rsid w:val="00D5508A"/>
    <w:rsid w:val="00D56699"/>
    <w:rsid w:val="00D61B3E"/>
    <w:rsid w:val="00D70A81"/>
    <w:rsid w:val="00D771E2"/>
    <w:rsid w:val="00D81616"/>
    <w:rsid w:val="00D86535"/>
    <w:rsid w:val="00D87047"/>
    <w:rsid w:val="00D87F06"/>
    <w:rsid w:val="00DA69D8"/>
    <w:rsid w:val="00DB1147"/>
    <w:rsid w:val="00DB19DF"/>
    <w:rsid w:val="00DB273A"/>
    <w:rsid w:val="00DB7426"/>
    <w:rsid w:val="00DC054B"/>
    <w:rsid w:val="00DC150D"/>
    <w:rsid w:val="00DC15FF"/>
    <w:rsid w:val="00DC168A"/>
    <w:rsid w:val="00DD2AC0"/>
    <w:rsid w:val="00DE423B"/>
    <w:rsid w:val="00DE4352"/>
    <w:rsid w:val="00DE6842"/>
    <w:rsid w:val="00DF0C15"/>
    <w:rsid w:val="00DF1509"/>
    <w:rsid w:val="00DF1E7F"/>
    <w:rsid w:val="00DF3ED4"/>
    <w:rsid w:val="00E0128E"/>
    <w:rsid w:val="00E01BA9"/>
    <w:rsid w:val="00E03ED5"/>
    <w:rsid w:val="00E050D1"/>
    <w:rsid w:val="00E061E0"/>
    <w:rsid w:val="00E12885"/>
    <w:rsid w:val="00E155F2"/>
    <w:rsid w:val="00E21E9D"/>
    <w:rsid w:val="00E250FC"/>
    <w:rsid w:val="00E333E8"/>
    <w:rsid w:val="00E40D02"/>
    <w:rsid w:val="00E43E39"/>
    <w:rsid w:val="00E539A4"/>
    <w:rsid w:val="00E6012F"/>
    <w:rsid w:val="00E60B65"/>
    <w:rsid w:val="00E77CAD"/>
    <w:rsid w:val="00E82A3D"/>
    <w:rsid w:val="00E84D0E"/>
    <w:rsid w:val="00E87D86"/>
    <w:rsid w:val="00E93770"/>
    <w:rsid w:val="00E93AAD"/>
    <w:rsid w:val="00E93C87"/>
    <w:rsid w:val="00E93DD0"/>
    <w:rsid w:val="00E948FA"/>
    <w:rsid w:val="00E96265"/>
    <w:rsid w:val="00EA4F12"/>
    <w:rsid w:val="00EA57B2"/>
    <w:rsid w:val="00EB16C1"/>
    <w:rsid w:val="00EB4E8A"/>
    <w:rsid w:val="00EB6DDE"/>
    <w:rsid w:val="00EC0A05"/>
    <w:rsid w:val="00EC27EE"/>
    <w:rsid w:val="00EC2DA5"/>
    <w:rsid w:val="00EC3CDE"/>
    <w:rsid w:val="00EC4B23"/>
    <w:rsid w:val="00EC7250"/>
    <w:rsid w:val="00ED0568"/>
    <w:rsid w:val="00ED05FB"/>
    <w:rsid w:val="00ED0D5B"/>
    <w:rsid w:val="00ED1C7A"/>
    <w:rsid w:val="00ED77E8"/>
    <w:rsid w:val="00EE1303"/>
    <w:rsid w:val="00EE2898"/>
    <w:rsid w:val="00EE3978"/>
    <w:rsid w:val="00EE3AF8"/>
    <w:rsid w:val="00EE40E7"/>
    <w:rsid w:val="00EE6E97"/>
    <w:rsid w:val="00EF2B38"/>
    <w:rsid w:val="00EF68D8"/>
    <w:rsid w:val="00F0513B"/>
    <w:rsid w:val="00F06C0D"/>
    <w:rsid w:val="00F10FF5"/>
    <w:rsid w:val="00F11FD4"/>
    <w:rsid w:val="00F169A0"/>
    <w:rsid w:val="00F200C6"/>
    <w:rsid w:val="00F20441"/>
    <w:rsid w:val="00F21F13"/>
    <w:rsid w:val="00F24E75"/>
    <w:rsid w:val="00F27405"/>
    <w:rsid w:val="00F27D92"/>
    <w:rsid w:val="00F3402F"/>
    <w:rsid w:val="00F43E98"/>
    <w:rsid w:val="00F4669E"/>
    <w:rsid w:val="00F57D63"/>
    <w:rsid w:val="00F615AE"/>
    <w:rsid w:val="00F6452A"/>
    <w:rsid w:val="00F6462B"/>
    <w:rsid w:val="00F732F0"/>
    <w:rsid w:val="00F8394C"/>
    <w:rsid w:val="00F9435C"/>
    <w:rsid w:val="00F962F7"/>
    <w:rsid w:val="00FA1D3D"/>
    <w:rsid w:val="00FA3E82"/>
    <w:rsid w:val="00FA56E0"/>
    <w:rsid w:val="00FB1FA4"/>
    <w:rsid w:val="00FB20A1"/>
    <w:rsid w:val="00FB5AF5"/>
    <w:rsid w:val="00FB6A3A"/>
    <w:rsid w:val="00FB7041"/>
    <w:rsid w:val="00FC426A"/>
    <w:rsid w:val="00FC4AFC"/>
    <w:rsid w:val="00FD054C"/>
    <w:rsid w:val="00FD2648"/>
    <w:rsid w:val="00FD710B"/>
    <w:rsid w:val="00FE0013"/>
    <w:rsid w:val="00FE0B1F"/>
    <w:rsid w:val="00FE3ADB"/>
    <w:rsid w:val="00FE4695"/>
    <w:rsid w:val="00FE5F2B"/>
    <w:rsid w:val="00FF0335"/>
    <w:rsid w:val="00FF5C4C"/>
    <w:rsid w:val="00FF7516"/>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62E86F2"/>
  <w15:docId w15:val="{29E0FF1C-28E9-4534-B5B9-B09E6FAC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0A6F"/>
    <w:pPr>
      <w:spacing w:after="160" w:line="280" w:lineRule="atLeast"/>
    </w:pPr>
    <w:rPr>
      <w:rFonts w:ascii="Arial" w:hAnsi="Arial"/>
      <w:sz w:val="22"/>
      <w:lang w:val="en-AU"/>
    </w:rPr>
  </w:style>
  <w:style w:type="paragraph" w:styleId="Heading1">
    <w:name w:val="heading 1"/>
    <w:next w:val="Normalnumbered"/>
    <w:uiPriority w:val="1"/>
    <w:qFormat/>
    <w:rsid w:val="00060A6F"/>
    <w:pPr>
      <w:keepNext/>
      <w:spacing w:before="400" w:after="160"/>
      <w:outlineLvl w:val="0"/>
    </w:pPr>
    <w:rPr>
      <w:rFonts w:ascii="Arial" w:hAnsi="Arial"/>
      <w:b/>
      <w:sz w:val="36"/>
      <w:lang w:val="en-AU"/>
    </w:rPr>
  </w:style>
  <w:style w:type="paragraph" w:styleId="Heading2">
    <w:name w:val="heading 2"/>
    <w:basedOn w:val="Heading1"/>
    <w:next w:val="Normalnumbered"/>
    <w:uiPriority w:val="1"/>
    <w:qFormat/>
    <w:rsid w:val="00060A6F"/>
    <w:pPr>
      <w:spacing w:before="0"/>
      <w:outlineLvl w:val="1"/>
    </w:pPr>
    <w:rPr>
      <w:rFonts w:cs="Arial"/>
      <w:sz w:val="31"/>
      <w:szCs w:val="29"/>
    </w:rPr>
  </w:style>
  <w:style w:type="paragraph" w:styleId="Heading3">
    <w:name w:val="heading 3"/>
    <w:basedOn w:val="Normal"/>
    <w:next w:val="Normalnumbered"/>
    <w:uiPriority w:val="1"/>
    <w:qFormat/>
    <w:rsid w:val="00060A6F"/>
    <w:pPr>
      <w:keepNext/>
      <w:outlineLvl w:val="2"/>
    </w:pPr>
    <w:rPr>
      <w:rFonts w:cs="Arial"/>
      <w:b/>
      <w:sz w:val="26"/>
      <w:szCs w:val="26"/>
    </w:rPr>
  </w:style>
  <w:style w:type="paragraph" w:styleId="Heading4">
    <w:name w:val="heading 4"/>
    <w:basedOn w:val="Normal"/>
    <w:next w:val="Normalnumbered"/>
    <w:uiPriority w:val="1"/>
    <w:qFormat/>
    <w:rsid w:val="00060A6F"/>
    <w:pPr>
      <w:keepNext/>
      <w:outlineLvl w:val="3"/>
    </w:pPr>
    <w:rPr>
      <w:b/>
      <w:sz w:val="23"/>
      <w:szCs w:val="22"/>
    </w:rPr>
  </w:style>
  <w:style w:type="paragraph" w:styleId="Heading5">
    <w:name w:val="heading 5"/>
    <w:basedOn w:val="Normal"/>
    <w:next w:val="Normal"/>
    <w:semiHidden/>
    <w:rsid w:val="00546EBB"/>
    <w:pPr>
      <w:numPr>
        <w:ilvl w:val="4"/>
        <w:numId w:val="3"/>
      </w:numPr>
      <w:outlineLvl w:val="4"/>
    </w:pPr>
    <w:rPr>
      <w:b/>
      <w:i/>
      <w:szCs w:val="26"/>
    </w:rPr>
  </w:style>
  <w:style w:type="paragraph" w:styleId="Heading6">
    <w:name w:val="heading 6"/>
    <w:basedOn w:val="Normal"/>
    <w:next w:val="Normal"/>
    <w:semiHidden/>
    <w:rsid w:val="00546EBB"/>
    <w:pPr>
      <w:numPr>
        <w:ilvl w:val="5"/>
        <w:numId w:val="3"/>
      </w:numPr>
      <w:outlineLvl w:val="5"/>
    </w:pPr>
    <w:rPr>
      <w:szCs w:val="22"/>
    </w:rPr>
  </w:style>
  <w:style w:type="paragraph" w:styleId="Heading7">
    <w:name w:val="heading 7"/>
    <w:basedOn w:val="Normal"/>
    <w:next w:val="Normal"/>
    <w:link w:val="Heading7Char"/>
    <w:semiHidden/>
    <w:rsid w:val="00546EB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546EBB"/>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546EBB"/>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Paragraph"/>
    <w:uiPriority w:val="1"/>
    <w:qFormat/>
    <w:rsid w:val="00D87F06"/>
    <w:pPr>
      <w:numPr>
        <w:numId w:val="9"/>
      </w:numPr>
      <w:spacing w:after="160" w:line="280" w:lineRule="atLeast"/>
      <w:ind w:left="567" w:hanging="357"/>
      <w:contextualSpacing w:val="0"/>
    </w:pPr>
  </w:style>
  <w:style w:type="paragraph" w:styleId="Header">
    <w:name w:val="header"/>
    <w:basedOn w:val="Footer"/>
    <w:link w:val="HeaderChar"/>
    <w:uiPriority w:val="99"/>
    <w:unhideWhenUsed/>
    <w:qFormat/>
    <w:rsid w:val="00C44AA9"/>
    <w:pPr>
      <w:jc w:val="left"/>
    </w:pPr>
    <w:rPr>
      <w:rFonts w:ascii="Arial Bold" w:hAnsi="Arial Bold"/>
      <w:caps w:val="0"/>
      <w:u w:val="single"/>
    </w:rPr>
  </w:style>
  <w:style w:type="character" w:customStyle="1" w:styleId="HeaderChar">
    <w:name w:val="Header Char"/>
    <w:basedOn w:val="DefaultParagraphFont"/>
    <w:link w:val="Header"/>
    <w:uiPriority w:val="99"/>
    <w:rsid w:val="00C44AA9"/>
    <w:rPr>
      <w:rFonts w:ascii="Arial Bold" w:hAnsi="Arial Bold"/>
      <w:b/>
      <w:color w:val="4C565C"/>
      <w:sz w:val="16"/>
      <w:u w:val="single"/>
      <w:lang w:val="en-AU" w:eastAsia="en-AU"/>
    </w:rPr>
  </w:style>
  <w:style w:type="paragraph" w:styleId="Footer">
    <w:name w:val="footer"/>
    <w:basedOn w:val="Normal"/>
    <w:link w:val="FooterChar"/>
    <w:uiPriority w:val="99"/>
    <w:unhideWhenUsed/>
    <w:qFormat/>
    <w:rsid w:val="003A7062"/>
    <w:pPr>
      <w:spacing w:before="40" w:after="40"/>
      <w:ind w:right="-111"/>
      <w:jc w:val="right"/>
    </w:pPr>
    <w:rPr>
      <w:b/>
      <w:caps/>
      <w:color w:val="4C565C"/>
      <w:sz w:val="16"/>
      <w:lang w:eastAsia="en-AU"/>
    </w:rPr>
  </w:style>
  <w:style w:type="character" w:customStyle="1" w:styleId="FooterChar">
    <w:name w:val="Footer Char"/>
    <w:basedOn w:val="DefaultParagraphFont"/>
    <w:link w:val="Footer"/>
    <w:uiPriority w:val="99"/>
    <w:rsid w:val="003A7062"/>
    <w:rPr>
      <w:rFonts w:ascii="Arial" w:hAnsi="Arial"/>
      <w:b/>
      <w:caps/>
      <w:color w:val="4C565C"/>
      <w:sz w:val="16"/>
      <w:lang w:val="en-AU" w:eastAsia="en-AU"/>
    </w:rPr>
  </w:style>
  <w:style w:type="character" w:styleId="PageNumber">
    <w:name w:val="page number"/>
    <w:basedOn w:val="DefaultParagraphFont"/>
    <w:rsid w:val="00546EBB"/>
    <w:rPr>
      <w:rFonts w:ascii="Arial Black" w:hAnsi="Arial Black"/>
      <w:b/>
      <w:color w:val="FFFFFF" w:themeColor="background1"/>
      <w:sz w:val="16"/>
      <w:szCs w:val="16"/>
      <w:lang w:val="en-AU"/>
    </w:rPr>
  </w:style>
  <w:style w:type="table" w:styleId="TableGrid">
    <w:name w:val="Table Grid"/>
    <w:basedOn w:val="TableNormal"/>
    <w:rsid w:val="0054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46EBB"/>
    <w:rPr>
      <w:rFonts w:ascii="Tahoma" w:hAnsi="Tahoma" w:cs="Tahoma"/>
      <w:sz w:val="16"/>
      <w:szCs w:val="16"/>
    </w:rPr>
  </w:style>
  <w:style w:type="character" w:customStyle="1" w:styleId="BalloonTextChar">
    <w:name w:val="Balloon Text Char"/>
    <w:basedOn w:val="DefaultParagraphFont"/>
    <w:link w:val="BalloonText"/>
    <w:semiHidden/>
    <w:rsid w:val="004D333C"/>
    <w:rPr>
      <w:rFonts w:ascii="Tahoma" w:hAnsi="Tahoma" w:cs="Tahoma"/>
      <w:sz w:val="16"/>
      <w:szCs w:val="16"/>
      <w:lang w:val="en-AU"/>
    </w:rPr>
  </w:style>
  <w:style w:type="paragraph" w:styleId="ListParagraph">
    <w:name w:val="List Paragraph"/>
    <w:basedOn w:val="Normal"/>
    <w:uiPriority w:val="34"/>
    <w:semiHidden/>
    <w:qFormat/>
    <w:rsid w:val="00546EBB"/>
    <w:pPr>
      <w:spacing w:after="200" w:line="276" w:lineRule="auto"/>
      <w:ind w:left="720"/>
      <w:contextualSpacing/>
    </w:pPr>
    <w:rPr>
      <w:rFonts w:asciiTheme="minorHAnsi" w:hAnsiTheme="minorHAnsi"/>
      <w:szCs w:val="22"/>
    </w:rPr>
  </w:style>
  <w:style w:type="character" w:styleId="Hyperlink">
    <w:name w:val="Hyperlink"/>
    <w:basedOn w:val="DefaultParagraphFont"/>
    <w:uiPriority w:val="99"/>
    <w:rsid w:val="00546EBB"/>
    <w:rPr>
      <w:color w:val="0000FF" w:themeColor="hyperlink"/>
      <w:u w:val="single"/>
      <w:lang w:val="en-AU"/>
    </w:rPr>
  </w:style>
  <w:style w:type="paragraph" w:styleId="NormalWeb">
    <w:name w:val="Normal (Web)"/>
    <w:basedOn w:val="Normal"/>
    <w:uiPriority w:val="99"/>
    <w:semiHidden/>
    <w:rsid w:val="00546EBB"/>
    <w:pPr>
      <w:spacing w:before="100" w:beforeAutospacing="1" w:after="100" w:afterAutospacing="1"/>
    </w:pPr>
    <w:rPr>
      <w:rFonts w:ascii="Times New Roman" w:eastAsia="Times New Roman" w:hAnsi="Times New Roman" w:cs="Times New Roman"/>
      <w:sz w:val="24"/>
    </w:rPr>
  </w:style>
  <w:style w:type="paragraph" w:styleId="Title">
    <w:name w:val="Title"/>
    <w:basedOn w:val="Normal"/>
    <w:next w:val="Normal"/>
    <w:link w:val="TitleChar"/>
    <w:semiHidden/>
    <w:rsid w:val="00546EBB"/>
    <w:pPr>
      <w:pBdr>
        <w:bottom w:val="single" w:sz="8" w:space="4" w:color="EE3424" w:themeColor="accent1"/>
      </w:pBdr>
      <w:spacing w:after="300"/>
      <w:contextualSpacing/>
    </w:pPr>
    <w:rPr>
      <w:rFonts w:asciiTheme="majorHAnsi" w:eastAsiaTheme="majorEastAsia" w:hAnsiTheme="majorHAnsi" w:cstheme="majorBidi"/>
      <w:color w:val="474749" w:themeColor="text2" w:themeShade="BF"/>
      <w:spacing w:val="5"/>
      <w:kern w:val="28"/>
      <w:sz w:val="52"/>
      <w:szCs w:val="52"/>
    </w:rPr>
  </w:style>
  <w:style w:type="character" w:customStyle="1" w:styleId="TitleChar">
    <w:name w:val="Title Char"/>
    <w:basedOn w:val="DefaultParagraphFont"/>
    <w:link w:val="Title"/>
    <w:semiHidden/>
    <w:rsid w:val="004B37F8"/>
    <w:rPr>
      <w:rFonts w:asciiTheme="majorHAnsi" w:eastAsiaTheme="majorEastAsia" w:hAnsiTheme="majorHAnsi" w:cstheme="majorBidi"/>
      <w:color w:val="474749" w:themeColor="text2" w:themeShade="BF"/>
      <w:spacing w:val="5"/>
      <w:kern w:val="28"/>
      <w:sz w:val="52"/>
      <w:szCs w:val="52"/>
      <w:lang w:val="en-AU"/>
    </w:rPr>
  </w:style>
  <w:style w:type="character" w:styleId="CommentReference">
    <w:name w:val="annotation reference"/>
    <w:basedOn w:val="DefaultParagraphFont"/>
    <w:semiHidden/>
    <w:rsid w:val="00546EBB"/>
    <w:rPr>
      <w:sz w:val="16"/>
      <w:szCs w:val="16"/>
    </w:rPr>
  </w:style>
  <w:style w:type="paragraph" w:styleId="CommentText">
    <w:name w:val="annotation text"/>
    <w:basedOn w:val="Normal"/>
    <w:link w:val="CommentTextChar"/>
    <w:semiHidden/>
    <w:rsid w:val="00546EBB"/>
    <w:rPr>
      <w:szCs w:val="20"/>
    </w:rPr>
  </w:style>
  <w:style w:type="character" w:customStyle="1" w:styleId="CommentTextChar">
    <w:name w:val="Comment Text Char"/>
    <w:basedOn w:val="DefaultParagraphFont"/>
    <w:link w:val="CommentText"/>
    <w:semiHidden/>
    <w:rsid w:val="00993404"/>
    <w:rPr>
      <w:rFonts w:ascii="Arial" w:hAnsi="Arial"/>
      <w:sz w:val="22"/>
      <w:szCs w:val="20"/>
      <w:lang w:val="en-AU"/>
    </w:rPr>
  </w:style>
  <w:style w:type="paragraph" w:styleId="CommentSubject">
    <w:name w:val="annotation subject"/>
    <w:basedOn w:val="CommentText"/>
    <w:next w:val="CommentText"/>
    <w:link w:val="CommentSubjectChar"/>
    <w:semiHidden/>
    <w:rsid w:val="00546EBB"/>
    <w:rPr>
      <w:b/>
      <w:bCs/>
    </w:rPr>
  </w:style>
  <w:style w:type="character" w:customStyle="1" w:styleId="CommentSubjectChar">
    <w:name w:val="Comment Subject Char"/>
    <w:basedOn w:val="CommentTextChar"/>
    <w:link w:val="CommentSubject"/>
    <w:semiHidden/>
    <w:rsid w:val="00993404"/>
    <w:rPr>
      <w:rFonts w:ascii="Arial" w:hAnsi="Arial"/>
      <w:b/>
      <w:bCs/>
      <w:sz w:val="22"/>
      <w:szCs w:val="20"/>
      <w:lang w:val="en-AU"/>
    </w:rPr>
  </w:style>
  <w:style w:type="paragraph" w:styleId="ListContinue">
    <w:name w:val="List Continue"/>
    <w:basedOn w:val="Normal"/>
    <w:uiPriority w:val="1"/>
    <w:qFormat/>
    <w:rsid w:val="0076662C"/>
    <w:pPr>
      <w:ind w:left="567"/>
    </w:pPr>
  </w:style>
  <w:style w:type="paragraph" w:styleId="ListBullet2">
    <w:name w:val="List Bullet 2"/>
    <w:basedOn w:val="ListBullet"/>
    <w:uiPriority w:val="1"/>
    <w:qFormat/>
    <w:rsid w:val="00D87F06"/>
    <w:pPr>
      <w:numPr>
        <w:ilvl w:val="1"/>
      </w:numPr>
      <w:ind w:left="992" w:hanging="357"/>
    </w:pPr>
  </w:style>
  <w:style w:type="paragraph" w:styleId="ListBullet3">
    <w:name w:val="List Bullet 3"/>
    <w:basedOn w:val="ListBullet2"/>
    <w:uiPriority w:val="1"/>
    <w:qFormat/>
    <w:rsid w:val="00D87F06"/>
    <w:pPr>
      <w:numPr>
        <w:ilvl w:val="2"/>
      </w:numPr>
      <w:ind w:left="1417" w:hanging="357"/>
    </w:pPr>
  </w:style>
  <w:style w:type="paragraph" w:styleId="ListBullet4">
    <w:name w:val="List Bullet 4"/>
    <w:basedOn w:val="Normal"/>
    <w:semiHidden/>
    <w:rsid w:val="00546EBB"/>
    <w:pPr>
      <w:numPr>
        <w:numId w:val="5"/>
      </w:numPr>
      <w:contextualSpacing/>
    </w:pPr>
  </w:style>
  <w:style w:type="paragraph" w:styleId="ListBullet5">
    <w:name w:val="List Bullet 5"/>
    <w:basedOn w:val="Normal"/>
    <w:semiHidden/>
    <w:rsid w:val="00546EBB"/>
    <w:pPr>
      <w:contextualSpacing/>
    </w:pPr>
  </w:style>
  <w:style w:type="paragraph" w:styleId="ListContinue2">
    <w:name w:val="List Continue 2"/>
    <w:basedOn w:val="ListContinue"/>
    <w:uiPriority w:val="1"/>
    <w:qFormat/>
    <w:rsid w:val="0076662C"/>
    <w:pPr>
      <w:ind w:left="993"/>
    </w:pPr>
  </w:style>
  <w:style w:type="paragraph" w:styleId="ListContinue3">
    <w:name w:val="List Continue 3"/>
    <w:basedOn w:val="ListContinue2"/>
    <w:uiPriority w:val="1"/>
    <w:qFormat/>
    <w:rsid w:val="0076662C"/>
    <w:pPr>
      <w:ind w:left="1418"/>
    </w:pPr>
  </w:style>
  <w:style w:type="paragraph" w:styleId="Revision">
    <w:name w:val="Revision"/>
    <w:hidden/>
    <w:rsid w:val="0014321E"/>
    <w:rPr>
      <w:rFonts w:ascii="Arial" w:hAnsi="Arial"/>
      <w:sz w:val="20"/>
      <w:lang w:val="en-AU"/>
    </w:rPr>
  </w:style>
  <w:style w:type="paragraph" w:customStyle="1" w:styleId="TitleDocument">
    <w:name w:val="Title Document"/>
    <w:basedOn w:val="Normal"/>
    <w:next w:val="Normal"/>
    <w:uiPriority w:val="2"/>
    <w:qFormat/>
    <w:rsid w:val="00D006C2"/>
    <w:rPr>
      <w:b/>
      <w:color w:val="FFFFFF" w:themeColor="background1"/>
      <w:sz w:val="40"/>
      <w:szCs w:val="40"/>
    </w:rPr>
  </w:style>
  <w:style w:type="paragraph" w:styleId="Caption">
    <w:name w:val="caption"/>
    <w:next w:val="Normal"/>
    <w:uiPriority w:val="2"/>
    <w:qFormat/>
    <w:rsid w:val="00876DDA"/>
    <w:pPr>
      <w:keepNext/>
      <w:spacing w:line="264" w:lineRule="auto"/>
    </w:pPr>
    <w:rPr>
      <w:rFonts w:ascii="Arial" w:eastAsia="Times New Roman" w:hAnsi="Arial" w:cs="Arial"/>
      <w:b/>
      <w:bCs/>
      <w:color w:val="4C565C"/>
      <w:sz w:val="22"/>
      <w:lang w:val="en-AU"/>
    </w:rPr>
  </w:style>
  <w:style w:type="character" w:customStyle="1" w:styleId="Heading7Char">
    <w:name w:val="Heading 7 Char"/>
    <w:basedOn w:val="DefaultParagraphFont"/>
    <w:link w:val="Heading7"/>
    <w:semiHidden/>
    <w:rsid w:val="004B37F8"/>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semiHidden/>
    <w:rsid w:val="004B37F8"/>
    <w:rPr>
      <w:rFonts w:asciiTheme="majorHAnsi" w:eastAsiaTheme="majorEastAsia" w:hAnsiTheme="majorHAnsi" w:cstheme="majorBidi"/>
      <w:color w:val="404040" w:themeColor="text1" w:themeTint="BF"/>
      <w:sz w:val="22"/>
      <w:szCs w:val="20"/>
      <w:lang w:val="en-AU"/>
    </w:rPr>
  </w:style>
  <w:style w:type="character" w:customStyle="1" w:styleId="Heading9Char">
    <w:name w:val="Heading 9 Char"/>
    <w:basedOn w:val="DefaultParagraphFont"/>
    <w:link w:val="Heading9"/>
    <w:semiHidden/>
    <w:rsid w:val="004B37F8"/>
    <w:rPr>
      <w:rFonts w:asciiTheme="majorHAnsi" w:eastAsiaTheme="majorEastAsia" w:hAnsiTheme="majorHAnsi" w:cstheme="majorBidi"/>
      <w:i/>
      <w:iCs/>
      <w:color w:val="404040" w:themeColor="text1" w:themeTint="BF"/>
      <w:sz w:val="22"/>
      <w:szCs w:val="20"/>
      <w:lang w:val="en-AU"/>
    </w:rPr>
  </w:style>
  <w:style w:type="paragraph" w:customStyle="1" w:styleId="HelpText">
    <w:name w:val="Help Text"/>
    <w:basedOn w:val="Normal"/>
    <w:next w:val="Normal"/>
    <w:rsid w:val="00546EBB"/>
    <w:rPr>
      <w:rFonts w:eastAsia="Times New Roman" w:cs="Arial"/>
      <w:color w:val="002060"/>
      <w:szCs w:val="20"/>
    </w:rPr>
  </w:style>
  <w:style w:type="paragraph" w:styleId="ListNumber">
    <w:name w:val="List Number"/>
    <w:basedOn w:val="Normal"/>
    <w:link w:val="ListNumberChar"/>
    <w:uiPriority w:val="1"/>
    <w:qFormat/>
    <w:rsid w:val="00C024EC"/>
    <w:pPr>
      <w:numPr>
        <w:numId w:val="7"/>
      </w:numPr>
      <w:ind w:left="568"/>
    </w:pPr>
  </w:style>
  <w:style w:type="paragraph" w:styleId="ListNumber2">
    <w:name w:val="List Number 2"/>
    <w:basedOn w:val="Normal"/>
    <w:uiPriority w:val="1"/>
    <w:qFormat/>
    <w:rsid w:val="0076662C"/>
    <w:pPr>
      <w:numPr>
        <w:ilvl w:val="1"/>
        <w:numId w:val="7"/>
      </w:numPr>
      <w:ind w:left="993"/>
    </w:pPr>
  </w:style>
  <w:style w:type="paragraph" w:styleId="ListNumber3">
    <w:name w:val="List Number 3"/>
    <w:basedOn w:val="Normal"/>
    <w:uiPriority w:val="1"/>
    <w:qFormat/>
    <w:rsid w:val="0076662C"/>
    <w:pPr>
      <w:numPr>
        <w:ilvl w:val="2"/>
        <w:numId w:val="7"/>
      </w:numPr>
      <w:ind w:left="1418"/>
    </w:pPr>
  </w:style>
  <w:style w:type="paragraph" w:customStyle="1" w:styleId="TitleLeft2">
    <w:name w:val="Title Left 2"/>
    <w:basedOn w:val="TitleDocument"/>
    <w:next w:val="Normal"/>
    <w:rsid w:val="00546EBB"/>
    <w:pPr>
      <w:spacing w:before="480"/>
    </w:pPr>
    <w:rPr>
      <w:rFonts w:ascii="Arial Bold" w:hAnsi="Arial Bold"/>
      <w:color w:val="auto"/>
      <w:sz w:val="36"/>
      <w:szCs w:val="36"/>
    </w:rPr>
  </w:style>
  <w:style w:type="paragraph" w:customStyle="1" w:styleId="TitleLeft3">
    <w:name w:val="Title Left 3"/>
    <w:basedOn w:val="TitleLeft2"/>
    <w:next w:val="Normal"/>
    <w:rsid w:val="00546EBB"/>
    <w:pPr>
      <w:spacing w:before="240"/>
    </w:pPr>
    <w:rPr>
      <w:caps/>
      <w:sz w:val="32"/>
      <w:szCs w:val="32"/>
    </w:rPr>
  </w:style>
  <w:style w:type="paragraph" w:customStyle="1" w:styleId="TitleLeft4">
    <w:name w:val="Title Left 4"/>
    <w:basedOn w:val="TitleLeft3"/>
    <w:next w:val="Normal"/>
    <w:rsid w:val="00546EBB"/>
    <w:rPr>
      <w:sz w:val="28"/>
    </w:rPr>
  </w:style>
  <w:style w:type="character" w:customStyle="1" w:styleId="xdtextbox1">
    <w:name w:val="xdtextbox1"/>
    <w:basedOn w:val="DefaultParagraphFont"/>
    <w:semiHidden/>
    <w:rsid w:val="00546EBB"/>
    <w:rPr>
      <w:color w:val="auto"/>
      <w:bdr w:val="single" w:sz="8" w:space="1" w:color="DCDCDC" w:frame="1"/>
      <w:shd w:val="clear" w:color="auto" w:fill="FFFFFF"/>
    </w:rPr>
  </w:style>
  <w:style w:type="numbering" w:customStyle="1" w:styleId="ListBulletRFS">
    <w:name w:val="List Bullet RFS"/>
    <w:uiPriority w:val="99"/>
    <w:rsid w:val="00546EBB"/>
    <w:pPr>
      <w:numPr>
        <w:numId w:val="6"/>
      </w:numPr>
    </w:pPr>
  </w:style>
  <w:style w:type="numbering" w:customStyle="1" w:styleId="ListNumberRFS">
    <w:name w:val="List Number RFS"/>
    <w:uiPriority w:val="99"/>
    <w:rsid w:val="00546EBB"/>
    <w:pPr>
      <w:numPr>
        <w:numId w:val="8"/>
      </w:numPr>
    </w:pPr>
  </w:style>
  <w:style w:type="paragraph" w:customStyle="1" w:styleId="Note">
    <w:name w:val="Note"/>
    <w:basedOn w:val="Normal"/>
    <w:next w:val="Normal"/>
    <w:uiPriority w:val="1"/>
    <w:qFormat/>
    <w:rsid w:val="00060A6F"/>
    <w:pPr>
      <w:spacing w:after="0" w:line="240" w:lineRule="auto"/>
    </w:pPr>
    <w:rPr>
      <w:rFonts w:asciiTheme="minorHAnsi" w:hAnsiTheme="minorHAnsi" w:cstheme="minorHAnsi"/>
      <w:sz w:val="18"/>
      <w:szCs w:val="18"/>
    </w:rPr>
  </w:style>
  <w:style w:type="paragraph" w:styleId="TableofFigures">
    <w:name w:val="table of figures"/>
    <w:basedOn w:val="Normal"/>
    <w:next w:val="Normal"/>
    <w:semiHidden/>
    <w:qFormat/>
    <w:rsid w:val="00546EBB"/>
  </w:style>
  <w:style w:type="paragraph" w:styleId="List">
    <w:name w:val="List"/>
    <w:basedOn w:val="Normal"/>
    <w:semiHidden/>
    <w:rsid w:val="00546EBB"/>
    <w:pPr>
      <w:ind w:left="283" w:hanging="283"/>
      <w:contextualSpacing/>
    </w:pPr>
  </w:style>
  <w:style w:type="table" w:styleId="ColorfulGrid">
    <w:name w:val="Colorful Grid"/>
    <w:basedOn w:val="TableNormal"/>
    <w:rsid w:val="00546EB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untyCourtTable1">
    <w:name w:val="County Court Table1"/>
    <w:basedOn w:val="TableNormal"/>
    <w:uiPriority w:val="99"/>
    <w:rsid w:val="00060A6F"/>
    <w:pPr>
      <w:spacing w:before="40" w:after="40"/>
    </w:pPr>
    <w:rPr>
      <w:rFonts w:ascii="Arial" w:hAnsi="Arial"/>
      <w:color w:val="0D0D0D" w:themeColor="text1" w:themeTint="F2"/>
      <w:sz w:val="22"/>
    </w:rPr>
    <w:tblPr>
      <w:tblBorders>
        <w:top w:val="single" w:sz="4" w:space="0" w:color="83949E"/>
        <w:left w:val="single" w:sz="4" w:space="0" w:color="83949E"/>
        <w:bottom w:val="single" w:sz="4" w:space="0" w:color="83949E"/>
        <w:right w:val="single" w:sz="4" w:space="0" w:color="83949E"/>
        <w:insideH w:val="single" w:sz="4" w:space="0" w:color="83949E"/>
        <w:insideV w:val="single" w:sz="4" w:space="0" w:color="83949E"/>
      </w:tblBorders>
    </w:tbl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val="0"/>
        <w:sz w:val="20"/>
      </w:rPr>
    </w:tblStylePr>
  </w:style>
  <w:style w:type="table" w:customStyle="1" w:styleId="CountyCourtTable2">
    <w:name w:val="County Court Table2"/>
    <w:basedOn w:val="TableNormal"/>
    <w:uiPriority w:val="99"/>
    <w:qFormat/>
    <w:rsid w:val="00060A6F"/>
    <w:pPr>
      <w:spacing w:before="40" w:after="40"/>
    </w:pPr>
    <w:rPr>
      <w:rFonts w:ascii="Arial" w:hAnsi="Arial"/>
      <w:color w:val="0D0D0D" w:themeColor="text1" w:themeTint="F2"/>
      <w:sz w:val="22"/>
    </w:rPr>
    <w:tblPr>
      <w:tblBorders>
        <w:top w:val="single" w:sz="4" w:space="0" w:color="798085"/>
        <w:left w:val="single" w:sz="4" w:space="0" w:color="798085"/>
        <w:bottom w:val="single" w:sz="4" w:space="0" w:color="798085"/>
        <w:right w:val="single" w:sz="4" w:space="0" w:color="798085"/>
        <w:insideH w:val="single" w:sz="4" w:space="0" w:color="798085"/>
        <w:insideV w:val="single" w:sz="4" w:space="0" w:color="798085"/>
      </w:tblBorders>
    </w:tblPr>
    <w:tblStylePr w:type="firstRow">
      <w:pPr>
        <w:keepNext/>
        <w:wordWrap/>
        <w:spacing w:beforeLines="0" w:beforeAutospacing="0" w:afterLines="0" w:afterAutospacing="0" w:line="240" w:lineRule="auto"/>
      </w:pPr>
      <w:rPr>
        <w:rFonts w:ascii="Arial Bold" w:hAnsi="Arial Bold"/>
        <w:b w:val="0"/>
        <w:color w:val="000000" w:themeColor="text1"/>
        <w:sz w:val="22"/>
      </w:rPr>
    </w:tblStylePr>
    <w:tblStylePr w:type="firstCol">
      <w:rPr>
        <w:rFonts w:ascii="Arial" w:hAnsi="Arial"/>
        <w:b/>
        <w:color w:val="000000" w:themeColor="text1"/>
        <w:sz w:val="22"/>
      </w:rPr>
      <w:tblPr/>
      <w:tcPr>
        <w:shd w:val="clear" w:color="auto" w:fill="E0E4E6"/>
      </w:tcPr>
    </w:tblStylePr>
    <w:tblStylePr w:type="nwCell">
      <w:rPr>
        <w:b/>
        <w:color w:val="000000" w:themeColor="text1"/>
      </w:rPr>
    </w:tblStylePr>
  </w:style>
  <w:style w:type="table" w:customStyle="1" w:styleId="CountyCourtTable3">
    <w:name w:val="County Court Table3"/>
    <w:basedOn w:val="CountyCourtTable1"/>
    <w:uiPriority w:val="99"/>
    <w:qFormat/>
    <w:rsid w:val="00060A6F"/>
    <w:tblPr/>
    <w:tblStylePr w:type="firstRow">
      <w:pPr>
        <w:keepNext/>
        <w:wordWrap/>
        <w:spacing w:beforeLines="0" w:beforeAutospacing="0" w:afterLines="0" w:afterAutospacing="0" w:line="240" w:lineRule="auto"/>
      </w:pPr>
      <w:rPr>
        <w:rFonts w:ascii="Arial Bold" w:hAnsi="Arial Bold"/>
        <w:b/>
        <w:color w:val="000000" w:themeColor="text1"/>
        <w:sz w:val="22"/>
      </w:rPr>
      <w:tblPr/>
      <w:tcPr>
        <w:shd w:val="clear" w:color="auto" w:fill="E0E4E6"/>
      </w:tcPr>
    </w:tblStylePr>
    <w:tblStylePr w:type="firstCol">
      <w:rPr>
        <w:rFonts w:ascii="Arial" w:hAnsi="Arial"/>
        <w:b/>
        <w:color w:val="000000" w:themeColor="text1"/>
        <w:sz w:val="22"/>
      </w:rPr>
      <w:tblPr/>
      <w:tcPr>
        <w:shd w:val="clear" w:color="auto" w:fill="E0E4E6"/>
      </w:tcPr>
    </w:tblStylePr>
  </w:style>
  <w:style w:type="table" w:styleId="TableGridLight">
    <w:name w:val="Grid Table Light"/>
    <w:basedOn w:val="TableNormal"/>
    <w:uiPriority w:val="40"/>
    <w:rsid w:val="00A229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229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A490A"/>
    <w:rPr>
      <w:color w:val="808080"/>
    </w:rPr>
  </w:style>
  <w:style w:type="paragraph" w:customStyle="1" w:styleId="Normalnumbered">
    <w:name w:val="Normal (numbered)"/>
    <w:basedOn w:val="ListNumber"/>
    <w:link w:val="NormalnumberedChar"/>
    <w:qFormat/>
    <w:rsid w:val="00060A6F"/>
    <w:pPr>
      <w:ind w:left="425" w:hanging="425"/>
    </w:pPr>
  </w:style>
  <w:style w:type="character" w:customStyle="1" w:styleId="ListNumberChar">
    <w:name w:val="List Number Char"/>
    <w:basedOn w:val="DefaultParagraphFont"/>
    <w:link w:val="ListNumber"/>
    <w:uiPriority w:val="1"/>
    <w:rsid w:val="00486275"/>
    <w:rPr>
      <w:rFonts w:ascii="Arial" w:hAnsi="Arial"/>
      <w:sz w:val="22"/>
      <w:lang w:val="en-AU"/>
    </w:rPr>
  </w:style>
  <w:style w:type="character" w:customStyle="1" w:styleId="NormalnumberedChar">
    <w:name w:val="Normal (numbered) Char"/>
    <w:basedOn w:val="ListNumberChar"/>
    <w:link w:val="Normalnumbered"/>
    <w:rsid w:val="00060A6F"/>
    <w:rPr>
      <w:rFonts w:ascii="Arial" w:hAnsi="Arial"/>
      <w:sz w:val="22"/>
      <w:lang w:val="en-AU"/>
    </w:rPr>
  </w:style>
  <w:style w:type="character" w:styleId="UnresolvedMention">
    <w:name w:val="Unresolved Mention"/>
    <w:basedOn w:val="DefaultParagraphFont"/>
    <w:uiPriority w:val="99"/>
    <w:semiHidden/>
    <w:unhideWhenUsed/>
    <w:rsid w:val="00D24556"/>
    <w:rPr>
      <w:color w:val="605E5C"/>
      <w:shd w:val="clear" w:color="auto" w:fill="E1DFDD"/>
    </w:rPr>
  </w:style>
  <w:style w:type="character" w:styleId="FollowedHyperlink">
    <w:name w:val="FollowedHyperlink"/>
    <w:basedOn w:val="DefaultParagraphFont"/>
    <w:semiHidden/>
    <w:unhideWhenUsed/>
    <w:rsid w:val="00D24556"/>
    <w:rPr>
      <w:color w:val="800080" w:themeColor="followedHyperlink"/>
      <w:u w:val="single"/>
    </w:rPr>
  </w:style>
  <w:style w:type="paragraph" w:styleId="TOC1">
    <w:name w:val="toc 1"/>
    <w:basedOn w:val="Normal"/>
    <w:next w:val="Normal"/>
    <w:autoRedefine/>
    <w:uiPriority w:val="39"/>
    <w:unhideWhenUsed/>
    <w:rsid w:val="006E382F"/>
    <w:pPr>
      <w:spacing w:after="100"/>
    </w:pPr>
  </w:style>
  <w:style w:type="paragraph" w:styleId="TOC2">
    <w:name w:val="toc 2"/>
    <w:basedOn w:val="Normal"/>
    <w:next w:val="Normal"/>
    <w:autoRedefine/>
    <w:uiPriority w:val="39"/>
    <w:unhideWhenUsed/>
    <w:rsid w:val="006E382F"/>
    <w:pPr>
      <w:spacing w:after="100"/>
      <w:ind w:left="220"/>
    </w:pPr>
  </w:style>
  <w:style w:type="paragraph" w:styleId="TOC3">
    <w:name w:val="toc 3"/>
    <w:basedOn w:val="Normal"/>
    <w:next w:val="Normal"/>
    <w:autoRedefine/>
    <w:uiPriority w:val="39"/>
    <w:unhideWhenUsed/>
    <w:rsid w:val="006E38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vic.gov.au/data-and-research/justice-human-research-ethics-committe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ural Fire">
      <a:dk1>
        <a:sysClr val="windowText" lastClr="000000"/>
      </a:dk1>
      <a:lt1>
        <a:sysClr val="window" lastClr="FFFFFF"/>
      </a:lt1>
      <a:dk2>
        <a:srgbClr val="5F6062"/>
      </a:dk2>
      <a:lt2>
        <a:srgbClr val="DBD3D5"/>
      </a:lt2>
      <a:accent1>
        <a:srgbClr val="EE3424"/>
      </a:accent1>
      <a:accent2>
        <a:srgbClr val="FBB040"/>
      </a:accent2>
      <a:accent3>
        <a:srgbClr val="BBB082"/>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AD7811-78C8-481D-8E80-A88CDFD9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Camilleri (CSV)</dc:creator>
  <cp:lastModifiedBy>Owen Camilleri (CSV)</cp:lastModifiedBy>
  <cp:revision>5</cp:revision>
  <cp:lastPrinted>2019-11-12T00:49:00Z</cp:lastPrinted>
  <dcterms:created xsi:type="dcterms:W3CDTF">2020-09-03T23:25:00Z</dcterms:created>
  <dcterms:modified xsi:type="dcterms:W3CDTF">2020-09-03T23:47:00Z</dcterms:modified>
</cp:coreProperties>
</file>