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8F990" w14:textId="1BD5BBFB" w:rsidR="00E21B61" w:rsidRDefault="00F176A1" w:rsidP="00E21B61">
      <w:pPr>
        <w:tabs>
          <w:tab w:val="left" w:pos="2064"/>
        </w:tabs>
        <w:spacing w:after="240"/>
      </w:pPr>
      <w:r w:rsidRPr="00920044">
        <w:rPr>
          <w:b/>
          <w:noProof/>
          <w:szCs w:val="22"/>
        </w:rPr>
        <mc:AlternateContent>
          <mc:Choice Requires="wps">
            <w:drawing>
              <wp:anchor distT="45720" distB="45720" distL="114300" distR="114300" simplePos="0" relativeHeight="251663360" behindDoc="0" locked="0" layoutInCell="1" allowOverlap="1" wp14:anchorId="1D09572C" wp14:editId="6CE5814C">
                <wp:simplePos x="0" y="0"/>
                <wp:positionH relativeFrom="margin">
                  <wp:posOffset>-104082</wp:posOffset>
                </wp:positionH>
                <wp:positionV relativeFrom="topMargin">
                  <wp:posOffset>200891</wp:posOffset>
                </wp:positionV>
                <wp:extent cx="6255327" cy="10529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27" cy="1052945"/>
                        </a:xfrm>
                        <a:prstGeom prst="rect">
                          <a:avLst/>
                        </a:prstGeom>
                        <a:noFill/>
                        <a:ln w="9525">
                          <a:noFill/>
                          <a:miter lim="800000"/>
                          <a:headEnd/>
                          <a:tailEnd/>
                        </a:ln>
                      </wps:spPr>
                      <wps:txbx>
                        <w:txbxContent>
                          <w:p w14:paraId="4FB4E1CC" w14:textId="3C6F5FC1" w:rsidR="00F176A1" w:rsidRPr="00AC7468" w:rsidRDefault="00FB3B8A" w:rsidP="00F176A1">
                            <w:pPr>
                              <w:rPr>
                                <w:rFonts w:cs="Arial"/>
                                <w:b/>
                                <w:color w:val="FFFFFF" w:themeColor="background1"/>
                                <w:sz w:val="44"/>
                                <w:szCs w:val="44"/>
                              </w:rPr>
                            </w:pPr>
                            <w:r w:rsidRPr="00AC7468">
                              <w:rPr>
                                <w:rFonts w:cs="Arial"/>
                                <w:color w:val="FFFFFF" w:themeColor="background1"/>
                                <w:sz w:val="40"/>
                                <w:szCs w:val="40"/>
                              </w:rPr>
                              <w:t>Policy:</w:t>
                            </w:r>
                            <w:r w:rsidR="00F176A1" w:rsidRPr="00AC7468">
                              <w:rPr>
                                <w:rFonts w:cs="Arial"/>
                                <w:color w:val="FFFFFF" w:themeColor="background1"/>
                                <w:sz w:val="52"/>
                                <w:szCs w:val="52"/>
                              </w:rPr>
                              <w:t xml:space="preserve"> </w:t>
                            </w:r>
                            <w:r w:rsidR="00F176A1" w:rsidRPr="00AC7468">
                              <w:rPr>
                                <w:rFonts w:cs="Arial"/>
                                <w:color w:val="FFFFFF" w:themeColor="background1"/>
                                <w:sz w:val="52"/>
                                <w:szCs w:val="52"/>
                              </w:rPr>
                              <w:br/>
                            </w:r>
                            <w:r w:rsidR="00E21B61">
                              <w:rPr>
                                <w:rFonts w:cs="Arial"/>
                                <w:b/>
                                <w:color w:val="FFFFFF" w:themeColor="background1"/>
                                <w:sz w:val="44"/>
                                <w:szCs w:val="44"/>
                              </w:rPr>
                              <w:t>Access to Court Records and Information</w:t>
                            </w:r>
                          </w:p>
                          <w:p w14:paraId="69472B58" w14:textId="77777777" w:rsidR="00F176A1" w:rsidRPr="00AC7468" w:rsidRDefault="00F176A1" w:rsidP="00F176A1">
                            <w:pPr>
                              <w:rPr>
                                <w:rFonts w:cs="Arial"/>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9572C" id="_x0000_t202" coordsize="21600,21600" o:spt="202" path="m,l,21600r21600,l21600,xe">
                <v:stroke joinstyle="miter"/>
                <v:path gradientshapeok="t" o:connecttype="rect"/>
              </v:shapetype>
              <v:shape id="Text Box 2" o:spid="_x0000_s1026" type="#_x0000_t202" style="position:absolute;margin-left:-8.2pt;margin-top:15.8pt;width:492.55pt;height:8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" filled="f" stroked="f">
                <v:textbox>
                  <w:txbxContent>
                    <w:p w14:paraId="4FB4E1CC" w14:textId="3C6F5FC1" w:rsidR="00F176A1" w:rsidRPr="00AC7468" w:rsidRDefault="00FB3B8A" w:rsidP="00F176A1">
                      <w:pPr>
                        <w:rPr>
                          <w:rFonts w:cs="Arial"/>
                          <w:b/>
                          <w:color w:val="FFFFFF" w:themeColor="background1"/>
                          <w:sz w:val="44"/>
                          <w:szCs w:val="44"/>
                        </w:rPr>
                      </w:pPr>
                      <w:r w:rsidRPr="00AC7468">
                        <w:rPr>
                          <w:rFonts w:cs="Arial"/>
                          <w:color w:val="FFFFFF" w:themeColor="background1"/>
                          <w:sz w:val="40"/>
                          <w:szCs w:val="40"/>
                        </w:rPr>
                        <w:t>Policy:</w:t>
                      </w:r>
                      <w:r w:rsidR="00F176A1" w:rsidRPr="00AC7468">
                        <w:rPr>
                          <w:rFonts w:cs="Arial"/>
                          <w:color w:val="FFFFFF" w:themeColor="background1"/>
                          <w:sz w:val="52"/>
                          <w:szCs w:val="52"/>
                        </w:rPr>
                        <w:t xml:space="preserve"> </w:t>
                      </w:r>
                      <w:r w:rsidR="00F176A1" w:rsidRPr="00AC7468">
                        <w:rPr>
                          <w:rFonts w:cs="Arial"/>
                          <w:color w:val="FFFFFF" w:themeColor="background1"/>
                          <w:sz w:val="52"/>
                          <w:szCs w:val="52"/>
                        </w:rPr>
                        <w:br/>
                      </w:r>
                      <w:r w:rsidR="00E21B61">
                        <w:rPr>
                          <w:rFonts w:cs="Arial"/>
                          <w:b/>
                          <w:color w:val="FFFFFF" w:themeColor="background1"/>
                          <w:sz w:val="44"/>
                          <w:szCs w:val="44"/>
                        </w:rPr>
                        <w:t>Access to Court Records and Information</w:t>
                      </w:r>
                    </w:p>
                    <w:p w14:paraId="69472B58" w14:textId="77777777" w:rsidR="00F176A1" w:rsidRPr="00AC7468" w:rsidRDefault="00F176A1" w:rsidP="00F176A1">
                      <w:pPr>
                        <w:rPr>
                          <w:rFonts w:cs="Arial"/>
                          <w:sz w:val="44"/>
                          <w:szCs w:val="44"/>
                        </w:rPr>
                      </w:pPr>
                    </w:p>
                  </w:txbxContent>
                </v:textbox>
                <w10:wrap anchorx="margin" anchory="margin"/>
              </v:shape>
            </w:pict>
          </mc:Fallback>
        </mc:AlternateContent>
      </w:r>
      <w:r>
        <w:rPr>
          <w:noProof/>
          <w14:ligatures w14:val="none"/>
          <w14:cntxtAlts w14:val="0"/>
        </w:rPr>
        <w:drawing>
          <wp:anchor distT="0" distB="0" distL="114300" distR="114300" simplePos="0" relativeHeight="251661312" behindDoc="0" locked="0" layoutInCell="1" allowOverlap="1" wp14:anchorId="47F2BAF7" wp14:editId="199EEAAD">
            <wp:simplePos x="0" y="0"/>
            <wp:positionH relativeFrom="margin">
              <wp:posOffset>5320665</wp:posOffset>
            </wp:positionH>
            <wp:positionV relativeFrom="topMargin">
              <wp:align>bottom</wp:align>
            </wp:positionV>
            <wp:extent cx="1493520" cy="982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V logo reverse.png"/>
                    <pic:cNvPicPr/>
                  </pic:nvPicPr>
                  <pic:blipFill rotWithShape="1">
                    <a:blip r:embed="rId8" cstate="print">
                      <a:extLst>
                        <a:ext uri="{28A0092B-C50C-407E-A947-70E740481C1C}">
                          <a14:useLocalDpi xmlns:a14="http://schemas.microsoft.com/office/drawing/2010/main" val="0"/>
                        </a:ext>
                      </a:extLst>
                    </a:blip>
                    <a:srcRect l="18967" t="17387" r="17988" b="18510"/>
                    <a:stretch/>
                  </pic:blipFill>
                  <pic:spPr bwMode="auto">
                    <a:xfrm>
                      <a:off x="0" y="0"/>
                      <a:ext cx="1493520"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3D6E">
        <w:rPr>
          <w:rFonts w:ascii="Akkurat" w:hAnsi="Akkurat"/>
          <w:noProof/>
          <w:color w:val="FFFFFF" w:themeColor="background1"/>
          <w:sz w:val="40"/>
          <w:szCs w:val="40"/>
        </w:rPr>
        <w:drawing>
          <wp:anchor distT="0" distB="0" distL="114300" distR="114300" simplePos="0" relativeHeight="251659264" behindDoc="1" locked="0" layoutInCell="1" allowOverlap="1" wp14:anchorId="78D754D4" wp14:editId="232C72F5">
            <wp:simplePos x="0" y="0"/>
            <wp:positionH relativeFrom="page">
              <wp:posOffset>-9525</wp:posOffset>
            </wp:positionH>
            <wp:positionV relativeFrom="paragraph">
              <wp:posOffset>-1677035</wp:posOffset>
            </wp:positionV>
            <wp:extent cx="7569835" cy="1805940"/>
            <wp:effectExtent l="0" t="0" r="0" b="3810"/>
            <wp:wrapNone/>
            <wp:docPr id="22" name="Picture 22" descr="C:\Users\SBowieLi\Desktop\wor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wieLi\Desktop\word b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835"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044">
        <w:tab/>
      </w:r>
    </w:p>
    <w:tbl>
      <w:tblPr>
        <w:tblStyle w:val="TableGrid"/>
        <w:tblW w:w="9889" w:type="dxa"/>
        <w:tblLook w:val="04A0" w:firstRow="1" w:lastRow="0" w:firstColumn="1" w:lastColumn="0" w:noHBand="0" w:noVBand="1"/>
      </w:tblPr>
      <w:tblGrid>
        <w:gridCol w:w="2518"/>
        <w:gridCol w:w="2692"/>
        <w:gridCol w:w="1873"/>
        <w:gridCol w:w="2806"/>
      </w:tblGrid>
      <w:tr w:rsidR="00E21B61" w:rsidRPr="003045EC" w14:paraId="5C43FE95" w14:textId="77777777" w:rsidTr="0003087B">
        <w:tc>
          <w:tcPr>
            <w:tcW w:w="9889" w:type="dxa"/>
            <w:gridSpan w:val="4"/>
            <w:shd w:val="clear" w:color="auto" w:fill="D9D9D9" w:themeFill="background1" w:themeFillShade="D9"/>
          </w:tcPr>
          <w:p w14:paraId="48AAD1EB" w14:textId="77777777" w:rsidR="00E21B61" w:rsidRPr="003045EC" w:rsidRDefault="00E21B61" w:rsidP="0003087B">
            <w:pPr>
              <w:spacing w:before="120" w:after="120"/>
              <w:jc w:val="center"/>
              <w:rPr>
                <w:szCs w:val="22"/>
              </w:rPr>
            </w:pPr>
            <w:r w:rsidRPr="003045EC">
              <w:rPr>
                <w:b/>
                <w:szCs w:val="22"/>
              </w:rPr>
              <w:t>Document Details</w:t>
            </w:r>
          </w:p>
        </w:tc>
      </w:tr>
      <w:tr w:rsidR="00E21B61" w:rsidRPr="003045EC" w14:paraId="611AF3AB" w14:textId="77777777" w:rsidTr="0003087B">
        <w:tc>
          <w:tcPr>
            <w:tcW w:w="2518" w:type="dxa"/>
            <w:shd w:val="clear" w:color="auto" w:fill="F2F2F2" w:themeFill="background1" w:themeFillShade="F2"/>
          </w:tcPr>
          <w:p w14:paraId="378A8EA5" w14:textId="77777777" w:rsidR="00E21B61" w:rsidRPr="003045EC" w:rsidRDefault="00E21B61" w:rsidP="0003087B">
            <w:pPr>
              <w:spacing w:before="120" w:after="120"/>
              <w:rPr>
                <w:b/>
                <w:szCs w:val="22"/>
              </w:rPr>
            </w:pPr>
            <w:r w:rsidRPr="003045EC">
              <w:rPr>
                <w:b/>
                <w:szCs w:val="22"/>
              </w:rPr>
              <w:t>Subject</w:t>
            </w:r>
          </w:p>
        </w:tc>
        <w:tc>
          <w:tcPr>
            <w:tcW w:w="7371" w:type="dxa"/>
            <w:gridSpan w:val="3"/>
          </w:tcPr>
          <w:p w14:paraId="598F14B9" w14:textId="77777777" w:rsidR="00E21B61" w:rsidRPr="003045EC" w:rsidRDefault="00E21B61" w:rsidP="0003087B">
            <w:pPr>
              <w:spacing w:before="120" w:after="120"/>
              <w:rPr>
                <w:szCs w:val="22"/>
              </w:rPr>
            </w:pPr>
            <w:r>
              <w:rPr>
                <w:szCs w:val="22"/>
              </w:rPr>
              <w:t>Access to Court Records and Information Policy</w:t>
            </w:r>
            <w:r w:rsidRPr="003045EC">
              <w:rPr>
                <w:szCs w:val="22"/>
              </w:rPr>
              <w:t xml:space="preserve"> </w:t>
            </w:r>
          </w:p>
        </w:tc>
      </w:tr>
      <w:tr w:rsidR="00080157" w:rsidRPr="003045EC" w14:paraId="37E1B173" w14:textId="77777777" w:rsidTr="00080157">
        <w:tc>
          <w:tcPr>
            <w:tcW w:w="2518" w:type="dxa"/>
            <w:shd w:val="clear" w:color="auto" w:fill="F2F2F2" w:themeFill="background1" w:themeFillShade="F2"/>
          </w:tcPr>
          <w:p w14:paraId="6E787C4A" w14:textId="77777777" w:rsidR="00080157" w:rsidRPr="003045EC" w:rsidRDefault="00080157" w:rsidP="0003087B">
            <w:pPr>
              <w:spacing w:before="120" w:after="120"/>
              <w:rPr>
                <w:b/>
                <w:szCs w:val="22"/>
              </w:rPr>
            </w:pPr>
            <w:r>
              <w:rPr>
                <w:b/>
                <w:szCs w:val="22"/>
              </w:rPr>
              <w:t>Use Type</w:t>
            </w:r>
          </w:p>
        </w:tc>
        <w:tc>
          <w:tcPr>
            <w:tcW w:w="7371" w:type="dxa"/>
            <w:gridSpan w:val="3"/>
          </w:tcPr>
          <w:p w14:paraId="1F451274" w14:textId="77777777" w:rsidR="00080157" w:rsidRPr="003045EC" w:rsidRDefault="00080157" w:rsidP="0003087B">
            <w:pPr>
              <w:spacing w:before="120" w:after="120"/>
              <w:rPr>
                <w:szCs w:val="22"/>
              </w:rPr>
            </w:pPr>
            <w:r>
              <w:rPr>
                <w:szCs w:val="22"/>
              </w:rPr>
              <w:t>Internal and external</w:t>
            </w:r>
          </w:p>
        </w:tc>
      </w:tr>
      <w:tr w:rsidR="00E21B61" w:rsidRPr="003045EC" w14:paraId="34F0B5C1" w14:textId="77777777" w:rsidTr="00080157">
        <w:tc>
          <w:tcPr>
            <w:tcW w:w="2518" w:type="dxa"/>
            <w:shd w:val="clear" w:color="auto" w:fill="F2F2F2" w:themeFill="background1" w:themeFillShade="F2"/>
          </w:tcPr>
          <w:p w14:paraId="6861634A" w14:textId="77777777" w:rsidR="00E21B61" w:rsidRPr="003045EC" w:rsidRDefault="00E21B61" w:rsidP="0003087B">
            <w:pPr>
              <w:spacing w:before="120" w:after="120"/>
              <w:rPr>
                <w:b/>
                <w:szCs w:val="22"/>
              </w:rPr>
            </w:pPr>
            <w:r w:rsidRPr="003045EC">
              <w:rPr>
                <w:b/>
                <w:szCs w:val="22"/>
              </w:rPr>
              <w:t>Date Created</w:t>
            </w:r>
          </w:p>
        </w:tc>
        <w:tc>
          <w:tcPr>
            <w:tcW w:w="2692" w:type="dxa"/>
          </w:tcPr>
          <w:p w14:paraId="7B2AF7E7" w14:textId="77777777" w:rsidR="00E21B61" w:rsidRPr="003045EC" w:rsidRDefault="00E21B61" w:rsidP="0003087B">
            <w:pPr>
              <w:spacing w:before="120" w:after="120"/>
              <w:rPr>
                <w:szCs w:val="22"/>
              </w:rPr>
            </w:pPr>
            <w:r>
              <w:rPr>
                <w:szCs w:val="22"/>
              </w:rPr>
              <w:t>May 2008</w:t>
            </w:r>
          </w:p>
        </w:tc>
        <w:tc>
          <w:tcPr>
            <w:tcW w:w="1873" w:type="dxa"/>
            <w:shd w:val="clear" w:color="auto" w:fill="F2F2F2" w:themeFill="background1" w:themeFillShade="F2"/>
          </w:tcPr>
          <w:p w14:paraId="3A7559F2" w14:textId="77777777" w:rsidR="00E21B61" w:rsidRPr="003045EC" w:rsidRDefault="00E21B61" w:rsidP="0003087B">
            <w:pPr>
              <w:spacing w:before="120" w:after="120"/>
              <w:rPr>
                <w:b/>
                <w:szCs w:val="22"/>
              </w:rPr>
            </w:pPr>
            <w:r w:rsidRPr="003045EC">
              <w:rPr>
                <w:b/>
                <w:szCs w:val="22"/>
              </w:rPr>
              <w:t>Last Updated</w:t>
            </w:r>
          </w:p>
        </w:tc>
        <w:tc>
          <w:tcPr>
            <w:tcW w:w="2806" w:type="dxa"/>
          </w:tcPr>
          <w:p w14:paraId="43086AA9" w14:textId="41B8A8DC" w:rsidR="00E21B61" w:rsidRPr="003045EC" w:rsidRDefault="00080157" w:rsidP="0003087B">
            <w:pPr>
              <w:spacing w:before="120" w:after="120"/>
              <w:rPr>
                <w:szCs w:val="22"/>
              </w:rPr>
            </w:pPr>
            <w:r>
              <w:rPr>
                <w:szCs w:val="22"/>
              </w:rPr>
              <w:t>July</w:t>
            </w:r>
            <w:r w:rsidR="00E21B61" w:rsidRPr="00775928">
              <w:rPr>
                <w:szCs w:val="22"/>
              </w:rPr>
              <w:t xml:space="preserve"> 2019</w:t>
            </w:r>
          </w:p>
        </w:tc>
      </w:tr>
      <w:tr w:rsidR="00E21B61" w:rsidRPr="003045EC" w14:paraId="452AC96A" w14:textId="77777777" w:rsidTr="0003087B">
        <w:tc>
          <w:tcPr>
            <w:tcW w:w="2518" w:type="dxa"/>
            <w:shd w:val="clear" w:color="auto" w:fill="F2F2F2" w:themeFill="background1" w:themeFillShade="F2"/>
          </w:tcPr>
          <w:p w14:paraId="11797738" w14:textId="77777777" w:rsidR="00E21B61" w:rsidRPr="003045EC" w:rsidRDefault="00E21B61" w:rsidP="0003087B">
            <w:pPr>
              <w:spacing w:before="120" w:after="120"/>
              <w:rPr>
                <w:b/>
                <w:szCs w:val="22"/>
              </w:rPr>
            </w:pPr>
            <w:r w:rsidRPr="003045EC">
              <w:rPr>
                <w:b/>
                <w:szCs w:val="22"/>
              </w:rPr>
              <w:t>Author</w:t>
            </w:r>
            <w:r>
              <w:rPr>
                <w:b/>
                <w:szCs w:val="22"/>
              </w:rPr>
              <w:t xml:space="preserve"> </w:t>
            </w:r>
            <w:r w:rsidRPr="003045EC">
              <w:rPr>
                <w:b/>
                <w:szCs w:val="22"/>
              </w:rPr>
              <w:t>/</w:t>
            </w:r>
            <w:r>
              <w:rPr>
                <w:b/>
                <w:szCs w:val="22"/>
              </w:rPr>
              <w:t xml:space="preserve"> </w:t>
            </w:r>
            <w:r w:rsidRPr="003045EC">
              <w:rPr>
                <w:b/>
                <w:szCs w:val="22"/>
              </w:rPr>
              <w:t>Updated By</w:t>
            </w:r>
          </w:p>
        </w:tc>
        <w:tc>
          <w:tcPr>
            <w:tcW w:w="7371" w:type="dxa"/>
            <w:gridSpan w:val="3"/>
          </w:tcPr>
          <w:p w14:paraId="7BDF6B78" w14:textId="77777777" w:rsidR="00E21B61" w:rsidRPr="003045EC" w:rsidRDefault="00E21B61" w:rsidP="0003087B">
            <w:pPr>
              <w:spacing w:before="120" w:after="120"/>
              <w:rPr>
                <w:szCs w:val="22"/>
              </w:rPr>
            </w:pPr>
            <w:r>
              <w:rPr>
                <w:szCs w:val="22"/>
              </w:rPr>
              <w:t>Project Officer, Risk and Compliance</w:t>
            </w:r>
          </w:p>
        </w:tc>
      </w:tr>
      <w:tr w:rsidR="00E21B61" w:rsidRPr="003045EC" w14:paraId="02349C70" w14:textId="77777777" w:rsidTr="0003087B">
        <w:tc>
          <w:tcPr>
            <w:tcW w:w="2518" w:type="dxa"/>
            <w:shd w:val="clear" w:color="auto" w:fill="F2F2F2" w:themeFill="background1" w:themeFillShade="F2"/>
          </w:tcPr>
          <w:p w14:paraId="157DB3DD" w14:textId="77777777" w:rsidR="00E21B61" w:rsidRPr="003045EC" w:rsidRDefault="00E21B61" w:rsidP="0003087B">
            <w:pPr>
              <w:spacing w:before="120" w:after="120"/>
              <w:rPr>
                <w:b/>
                <w:szCs w:val="22"/>
              </w:rPr>
            </w:pPr>
            <w:r w:rsidRPr="003045EC">
              <w:rPr>
                <w:b/>
                <w:szCs w:val="22"/>
              </w:rPr>
              <w:t>Authorised By</w:t>
            </w:r>
          </w:p>
        </w:tc>
        <w:tc>
          <w:tcPr>
            <w:tcW w:w="7371" w:type="dxa"/>
            <w:gridSpan w:val="3"/>
          </w:tcPr>
          <w:p w14:paraId="1269DC49" w14:textId="33080ECF" w:rsidR="00E21B61" w:rsidRPr="003045EC" w:rsidRDefault="00E21B61" w:rsidP="0003087B">
            <w:pPr>
              <w:spacing w:before="120" w:after="120"/>
              <w:rPr>
                <w:szCs w:val="22"/>
              </w:rPr>
            </w:pPr>
            <w:r w:rsidRPr="00E21B61">
              <w:rPr>
                <w:szCs w:val="22"/>
              </w:rPr>
              <w:t>Chief Executive Officer</w:t>
            </w:r>
          </w:p>
        </w:tc>
      </w:tr>
      <w:tr w:rsidR="00E21B61" w:rsidRPr="003045EC" w14:paraId="50D6E6FB" w14:textId="77777777" w:rsidTr="0003087B">
        <w:tc>
          <w:tcPr>
            <w:tcW w:w="9889" w:type="dxa"/>
            <w:gridSpan w:val="4"/>
            <w:shd w:val="clear" w:color="auto" w:fill="D9D9D9" w:themeFill="background1" w:themeFillShade="D9"/>
          </w:tcPr>
          <w:p w14:paraId="4A4B966E" w14:textId="77777777" w:rsidR="00E21B61" w:rsidRPr="003045EC" w:rsidRDefault="00E21B61" w:rsidP="0003087B">
            <w:pPr>
              <w:spacing w:before="120" w:after="120"/>
              <w:jc w:val="center"/>
              <w:rPr>
                <w:b/>
                <w:szCs w:val="22"/>
              </w:rPr>
            </w:pPr>
            <w:r w:rsidRPr="003045EC">
              <w:rPr>
                <w:b/>
                <w:szCs w:val="22"/>
              </w:rPr>
              <w:t>Contents</w:t>
            </w:r>
          </w:p>
        </w:tc>
      </w:tr>
      <w:tr w:rsidR="00E21B61" w:rsidRPr="003045EC" w14:paraId="23D7F41E" w14:textId="77777777" w:rsidTr="0003087B">
        <w:trPr>
          <w:trHeight w:val="1287"/>
        </w:trPr>
        <w:tc>
          <w:tcPr>
            <w:tcW w:w="9889" w:type="dxa"/>
            <w:gridSpan w:val="4"/>
          </w:tcPr>
          <w:sdt>
            <w:sdtPr>
              <w:id w:val="584653672"/>
              <w:docPartObj>
                <w:docPartGallery w:val="Table of Contents"/>
                <w:docPartUnique/>
              </w:docPartObj>
            </w:sdtPr>
            <w:sdtEndPr>
              <w:rPr>
                <w:b/>
                <w:bCs/>
                <w:noProof/>
              </w:rPr>
            </w:sdtEndPr>
            <w:sdtContent>
              <w:p w14:paraId="5F681009" w14:textId="77777777" w:rsidR="00E21B61" w:rsidRDefault="00E21B61" w:rsidP="0003087B"/>
              <w:p w14:paraId="363C15D7" w14:textId="183B8F01" w:rsidR="00E21B61" w:rsidRPr="0056561E" w:rsidRDefault="00E21B61" w:rsidP="0003087B">
                <w:pPr>
                  <w:pStyle w:val="TOC2"/>
                  <w:rPr>
                    <w:rFonts w:asciiTheme="minorHAnsi" w:eastAsiaTheme="minorEastAsia" w:hAnsiTheme="minorHAnsi" w:cstheme="minorBidi"/>
                    <w:b/>
                    <w:color w:val="auto"/>
                    <w:kern w:val="0"/>
                    <w:szCs w:val="22"/>
                    <w14:ligatures w14:val="none"/>
                    <w14:cntxtAlts w14:val="0"/>
                  </w:rPr>
                </w:pPr>
                <w:r>
                  <w:rPr>
                    <w:b/>
                    <w:bCs/>
                  </w:rPr>
                  <w:fldChar w:fldCharType="begin"/>
                </w:r>
                <w:r>
                  <w:rPr>
                    <w:b/>
                    <w:bCs/>
                  </w:rPr>
                  <w:instrText xml:space="preserve"> TOC \o "1-3" \h \z \u </w:instrText>
                </w:r>
                <w:r>
                  <w:rPr>
                    <w:b/>
                    <w:bCs/>
                  </w:rPr>
                  <w:fldChar w:fldCharType="separate"/>
                </w:r>
                <w:hyperlink w:anchor="_Toc535834465" w:history="1">
                  <w:r w:rsidRPr="0056561E">
                    <w:rPr>
                      <w:rStyle w:val="Hyperlink"/>
                      <w:b/>
                    </w:rPr>
                    <w:t>Context</w:t>
                  </w:r>
                  <w:r w:rsidRPr="0056561E">
                    <w:rPr>
                      <w:b/>
                      <w:webHidden/>
                    </w:rPr>
                    <w:tab/>
                  </w:r>
                </w:hyperlink>
                <w:r w:rsidR="000777DF">
                  <w:rPr>
                    <w:b/>
                  </w:rPr>
                  <w:t>2</w:t>
                </w:r>
              </w:p>
              <w:p w14:paraId="3A1EBA83"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66" w:history="1">
                  <w:r w:rsidR="00E21B61" w:rsidRPr="0056561E">
                    <w:rPr>
                      <w:rStyle w:val="Hyperlink"/>
                      <w:b/>
                    </w:rPr>
                    <w:t>Purpose</w:t>
                  </w:r>
                  <w:r w:rsidR="00E21B61" w:rsidRPr="0056561E">
                    <w:rPr>
                      <w:b/>
                      <w:webHidden/>
                    </w:rPr>
                    <w:tab/>
                  </w:r>
                  <w:r w:rsidR="00E21B61" w:rsidRPr="0056561E">
                    <w:rPr>
                      <w:b/>
                      <w:webHidden/>
                    </w:rPr>
                    <w:fldChar w:fldCharType="begin"/>
                  </w:r>
                  <w:r w:rsidR="00E21B61" w:rsidRPr="0056561E">
                    <w:rPr>
                      <w:b/>
                      <w:webHidden/>
                    </w:rPr>
                    <w:instrText xml:space="preserve"> PAGEREF _Toc535834466 \h </w:instrText>
                  </w:r>
                  <w:r w:rsidR="00E21B61" w:rsidRPr="0056561E">
                    <w:rPr>
                      <w:b/>
                      <w:webHidden/>
                    </w:rPr>
                  </w:r>
                  <w:r w:rsidR="00E21B61" w:rsidRPr="0056561E">
                    <w:rPr>
                      <w:b/>
                      <w:webHidden/>
                    </w:rPr>
                    <w:fldChar w:fldCharType="separate"/>
                  </w:r>
                  <w:r w:rsidR="00080157">
                    <w:rPr>
                      <w:b/>
                      <w:webHidden/>
                    </w:rPr>
                    <w:t>2</w:t>
                  </w:r>
                  <w:r w:rsidR="00E21B61" w:rsidRPr="0056561E">
                    <w:rPr>
                      <w:b/>
                      <w:webHidden/>
                    </w:rPr>
                    <w:fldChar w:fldCharType="end"/>
                  </w:r>
                </w:hyperlink>
              </w:p>
              <w:p w14:paraId="47E61286"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67" w:history="1">
                  <w:r w:rsidR="00E21B61" w:rsidRPr="0056561E">
                    <w:rPr>
                      <w:rStyle w:val="Hyperlink"/>
                      <w:b/>
                    </w:rPr>
                    <w:t>Scope</w:t>
                  </w:r>
                  <w:r w:rsidR="00E21B61" w:rsidRPr="0056561E">
                    <w:rPr>
                      <w:b/>
                      <w:webHidden/>
                    </w:rPr>
                    <w:tab/>
                  </w:r>
                  <w:r w:rsidR="00E21B61" w:rsidRPr="0056561E">
                    <w:rPr>
                      <w:b/>
                      <w:webHidden/>
                    </w:rPr>
                    <w:fldChar w:fldCharType="begin"/>
                  </w:r>
                  <w:r w:rsidR="00E21B61" w:rsidRPr="0056561E">
                    <w:rPr>
                      <w:b/>
                      <w:webHidden/>
                    </w:rPr>
                    <w:instrText xml:space="preserve"> PAGEREF _Toc535834467 \h </w:instrText>
                  </w:r>
                  <w:r w:rsidR="00E21B61" w:rsidRPr="0056561E">
                    <w:rPr>
                      <w:b/>
                      <w:webHidden/>
                    </w:rPr>
                  </w:r>
                  <w:r w:rsidR="00E21B61" w:rsidRPr="0056561E">
                    <w:rPr>
                      <w:b/>
                      <w:webHidden/>
                    </w:rPr>
                    <w:fldChar w:fldCharType="separate"/>
                  </w:r>
                  <w:r w:rsidR="00080157">
                    <w:rPr>
                      <w:b/>
                      <w:webHidden/>
                    </w:rPr>
                    <w:t>2</w:t>
                  </w:r>
                  <w:r w:rsidR="00E21B61" w:rsidRPr="0056561E">
                    <w:rPr>
                      <w:b/>
                      <w:webHidden/>
                    </w:rPr>
                    <w:fldChar w:fldCharType="end"/>
                  </w:r>
                </w:hyperlink>
              </w:p>
              <w:p w14:paraId="60617DD6"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68" w:history="1">
                  <w:r w:rsidR="00E21B61" w:rsidRPr="0056561E">
                    <w:rPr>
                      <w:rStyle w:val="Hyperlink"/>
                      <w:b/>
                    </w:rPr>
                    <w:t>Definitions</w:t>
                  </w:r>
                  <w:r w:rsidR="00E21B61" w:rsidRPr="0056561E">
                    <w:rPr>
                      <w:b/>
                      <w:webHidden/>
                    </w:rPr>
                    <w:tab/>
                  </w:r>
                  <w:r w:rsidR="00E21B61" w:rsidRPr="0056561E">
                    <w:rPr>
                      <w:b/>
                      <w:webHidden/>
                    </w:rPr>
                    <w:fldChar w:fldCharType="begin"/>
                  </w:r>
                  <w:r w:rsidR="00E21B61" w:rsidRPr="0056561E">
                    <w:rPr>
                      <w:b/>
                      <w:webHidden/>
                    </w:rPr>
                    <w:instrText xml:space="preserve"> PAGEREF _Toc535834468 \h </w:instrText>
                  </w:r>
                  <w:r w:rsidR="00E21B61" w:rsidRPr="0056561E">
                    <w:rPr>
                      <w:b/>
                      <w:webHidden/>
                    </w:rPr>
                  </w:r>
                  <w:r w:rsidR="00E21B61" w:rsidRPr="0056561E">
                    <w:rPr>
                      <w:b/>
                      <w:webHidden/>
                    </w:rPr>
                    <w:fldChar w:fldCharType="separate"/>
                  </w:r>
                  <w:r w:rsidR="00080157">
                    <w:rPr>
                      <w:b/>
                      <w:webHidden/>
                    </w:rPr>
                    <w:t>2</w:t>
                  </w:r>
                  <w:r w:rsidR="00E21B61" w:rsidRPr="0056561E">
                    <w:rPr>
                      <w:b/>
                      <w:webHidden/>
                    </w:rPr>
                    <w:fldChar w:fldCharType="end"/>
                  </w:r>
                </w:hyperlink>
              </w:p>
              <w:p w14:paraId="17256ECF"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69" w:history="1">
                  <w:r w:rsidR="00E21B61" w:rsidRPr="0056561E">
                    <w:rPr>
                      <w:rStyle w:val="Hyperlink"/>
                      <w:b/>
                    </w:rPr>
                    <w:t>Publically Available Information</w:t>
                  </w:r>
                  <w:r w:rsidR="00E21B61" w:rsidRPr="0056561E">
                    <w:rPr>
                      <w:b/>
                      <w:webHidden/>
                    </w:rPr>
                    <w:tab/>
                  </w:r>
                  <w:r w:rsidR="00E21B61" w:rsidRPr="0056561E">
                    <w:rPr>
                      <w:b/>
                      <w:webHidden/>
                    </w:rPr>
                    <w:fldChar w:fldCharType="begin"/>
                  </w:r>
                  <w:r w:rsidR="00E21B61" w:rsidRPr="0056561E">
                    <w:rPr>
                      <w:b/>
                      <w:webHidden/>
                    </w:rPr>
                    <w:instrText xml:space="preserve"> PAGEREF _Toc535834469 \h </w:instrText>
                  </w:r>
                  <w:r w:rsidR="00E21B61" w:rsidRPr="0056561E">
                    <w:rPr>
                      <w:b/>
                      <w:webHidden/>
                    </w:rPr>
                  </w:r>
                  <w:r w:rsidR="00E21B61" w:rsidRPr="0056561E">
                    <w:rPr>
                      <w:b/>
                      <w:webHidden/>
                    </w:rPr>
                    <w:fldChar w:fldCharType="separate"/>
                  </w:r>
                  <w:r w:rsidR="00080157">
                    <w:rPr>
                      <w:b/>
                      <w:webHidden/>
                    </w:rPr>
                    <w:t>2</w:t>
                  </w:r>
                  <w:r w:rsidR="00E21B61" w:rsidRPr="0056561E">
                    <w:rPr>
                      <w:b/>
                      <w:webHidden/>
                    </w:rPr>
                    <w:fldChar w:fldCharType="end"/>
                  </w:r>
                </w:hyperlink>
              </w:p>
              <w:p w14:paraId="1218BC8A"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0" w:history="1">
                  <w:r w:rsidR="00E21B61" w:rsidRPr="00E041A4">
                    <w:rPr>
                      <w:rStyle w:val="Hyperlink"/>
                    </w:rPr>
                    <w:t>Court Schedule</w:t>
                  </w:r>
                  <w:r w:rsidR="00E21B61">
                    <w:rPr>
                      <w:webHidden/>
                    </w:rPr>
                    <w:tab/>
                  </w:r>
                  <w:r w:rsidR="00E21B61">
                    <w:rPr>
                      <w:webHidden/>
                    </w:rPr>
                    <w:fldChar w:fldCharType="begin"/>
                  </w:r>
                  <w:r w:rsidR="00E21B61">
                    <w:rPr>
                      <w:webHidden/>
                    </w:rPr>
                    <w:instrText xml:space="preserve"> PAGEREF _Toc535834470 \h </w:instrText>
                  </w:r>
                  <w:r w:rsidR="00E21B61">
                    <w:rPr>
                      <w:webHidden/>
                    </w:rPr>
                  </w:r>
                  <w:r w:rsidR="00E21B61">
                    <w:rPr>
                      <w:webHidden/>
                    </w:rPr>
                    <w:fldChar w:fldCharType="separate"/>
                  </w:r>
                  <w:r w:rsidR="00080157">
                    <w:rPr>
                      <w:webHidden/>
                    </w:rPr>
                    <w:t>2</w:t>
                  </w:r>
                  <w:r w:rsidR="00E21B61">
                    <w:rPr>
                      <w:webHidden/>
                    </w:rPr>
                    <w:fldChar w:fldCharType="end"/>
                  </w:r>
                </w:hyperlink>
              </w:p>
              <w:p w14:paraId="5A05BC98" w14:textId="2A45964F"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1" w:history="1">
                  <w:r w:rsidR="00E21B61" w:rsidRPr="00E041A4">
                    <w:rPr>
                      <w:rStyle w:val="Hyperlink"/>
                    </w:rPr>
                    <w:t>Court Connect</w:t>
                  </w:r>
                  <w:r w:rsidR="00E21B61">
                    <w:rPr>
                      <w:webHidden/>
                    </w:rPr>
                    <w:tab/>
                  </w:r>
                </w:hyperlink>
                <w:r w:rsidR="000777DF">
                  <w:t>3</w:t>
                </w:r>
              </w:p>
              <w:p w14:paraId="2920F17B"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2" w:history="1">
                  <w:r w:rsidR="00E21B61" w:rsidRPr="00E041A4">
                    <w:rPr>
                      <w:rStyle w:val="Hyperlink"/>
                    </w:rPr>
                    <w:t>Sentencing Remarks and Judgments</w:t>
                  </w:r>
                  <w:r w:rsidR="00E21B61">
                    <w:rPr>
                      <w:webHidden/>
                    </w:rPr>
                    <w:tab/>
                  </w:r>
                  <w:r w:rsidR="00E21B61">
                    <w:rPr>
                      <w:webHidden/>
                    </w:rPr>
                    <w:fldChar w:fldCharType="begin"/>
                  </w:r>
                  <w:r w:rsidR="00E21B61">
                    <w:rPr>
                      <w:webHidden/>
                    </w:rPr>
                    <w:instrText xml:space="preserve"> PAGEREF _Toc535834472 \h </w:instrText>
                  </w:r>
                  <w:r w:rsidR="00E21B61">
                    <w:rPr>
                      <w:webHidden/>
                    </w:rPr>
                  </w:r>
                  <w:r w:rsidR="00E21B61">
                    <w:rPr>
                      <w:webHidden/>
                    </w:rPr>
                    <w:fldChar w:fldCharType="separate"/>
                  </w:r>
                  <w:r w:rsidR="00080157">
                    <w:rPr>
                      <w:webHidden/>
                    </w:rPr>
                    <w:t>3</w:t>
                  </w:r>
                  <w:r w:rsidR="00E21B61">
                    <w:rPr>
                      <w:webHidden/>
                    </w:rPr>
                    <w:fldChar w:fldCharType="end"/>
                  </w:r>
                </w:hyperlink>
              </w:p>
              <w:p w14:paraId="6FDCC27D"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73" w:history="1">
                  <w:r w:rsidR="00E21B61" w:rsidRPr="0056561E">
                    <w:rPr>
                      <w:rStyle w:val="Hyperlink"/>
                      <w:b/>
                    </w:rPr>
                    <w:t>Criminal and Appeal Cases</w:t>
                  </w:r>
                  <w:r w:rsidR="00E21B61" w:rsidRPr="0056561E">
                    <w:rPr>
                      <w:b/>
                      <w:webHidden/>
                    </w:rPr>
                    <w:tab/>
                  </w:r>
                  <w:r w:rsidR="00E21B61" w:rsidRPr="0056561E">
                    <w:rPr>
                      <w:b/>
                      <w:webHidden/>
                    </w:rPr>
                    <w:fldChar w:fldCharType="begin"/>
                  </w:r>
                  <w:r w:rsidR="00E21B61" w:rsidRPr="0056561E">
                    <w:rPr>
                      <w:b/>
                      <w:webHidden/>
                    </w:rPr>
                    <w:instrText xml:space="preserve"> PAGEREF _Toc535834473 \h </w:instrText>
                  </w:r>
                  <w:r w:rsidR="00E21B61" w:rsidRPr="0056561E">
                    <w:rPr>
                      <w:b/>
                      <w:webHidden/>
                    </w:rPr>
                  </w:r>
                  <w:r w:rsidR="00E21B61" w:rsidRPr="0056561E">
                    <w:rPr>
                      <w:b/>
                      <w:webHidden/>
                    </w:rPr>
                    <w:fldChar w:fldCharType="separate"/>
                  </w:r>
                  <w:r w:rsidR="00080157">
                    <w:rPr>
                      <w:b/>
                      <w:webHidden/>
                    </w:rPr>
                    <w:t>3</w:t>
                  </w:r>
                  <w:r w:rsidR="00E21B61" w:rsidRPr="0056561E">
                    <w:rPr>
                      <w:b/>
                      <w:webHidden/>
                    </w:rPr>
                    <w:fldChar w:fldCharType="end"/>
                  </w:r>
                </w:hyperlink>
              </w:p>
              <w:p w14:paraId="031E2834"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4" w:history="1">
                  <w:r w:rsidR="00E21B61" w:rsidRPr="00E041A4">
                    <w:rPr>
                      <w:rStyle w:val="Hyperlink"/>
                    </w:rPr>
                    <w:t>Documents on the Court File</w:t>
                  </w:r>
                  <w:r w:rsidR="00E21B61">
                    <w:rPr>
                      <w:webHidden/>
                    </w:rPr>
                    <w:tab/>
                  </w:r>
                  <w:r w:rsidR="00E21B61">
                    <w:rPr>
                      <w:webHidden/>
                    </w:rPr>
                    <w:fldChar w:fldCharType="begin"/>
                  </w:r>
                  <w:r w:rsidR="00E21B61">
                    <w:rPr>
                      <w:webHidden/>
                    </w:rPr>
                    <w:instrText xml:space="preserve"> PAGEREF _Toc535834474 \h </w:instrText>
                  </w:r>
                  <w:r w:rsidR="00E21B61">
                    <w:rPr>
                      <w:webHidden/>
                    </w:rPr>
                  </w:r>
                  <w:r w:rsidR="00E21B61">
                    <w:rPr>
                      <w:webHidden/>
                    </w:rPr>
                    <w:fldChar w:fldCharType="separate"/>
                  </w:r>
                  <w:r w:rsidR="00080157">
                    <w:rPr>
                      <w:webHidden/>
                    </w:rPr>
                    <w:t>3</w:t>
                  </w:r>
                  <w:r w:rsidR="00E21B61">
                    <w:rPr>
                      <w:webHidden/>
                    </w:rPr>
                    <w:fldChar w:fldCharType="end"/>
                  </w:r>
                </w:hyperlink>
              </w:p>
              <w:p w14:paraId="36F910DB"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5" w:history="1">
                  <w:r w:rsidR="00E21B61" w:rsidRPr="00E041A4">
                    <w:rPr>
                      <w:rStyle w:val="Hyperlink"/>
                    </w:rPr>
                    <w:t>Court Orders</w:t>
                  </w:r>
                  <w:r w:rsidR="00E21B61">
                    <w:rPr>
                      <w:webHidden/>
                    </w:rPr>
                    <w:tab/>
                  </w:r>
                  <w:r w:rsidR="00E21B61">
                    <w:rPr>
                      <w:webHidden/>
                    </w:rPr>
                    <w:fldChar w:fldCharType="begin"/>
                  </w:r>
                  <w:r w:rsidR="00E21B61">
                    <w:rPr>
                      <w:webHidden/>
                    </w:rPr>
                    <w:instrText xml:space="preserve"> PAGEREF _Toc535834475 \h </w:instrText>
                  </w:r>
                  <w:r w:rsidR="00E21B61">
                    <w:rPr>
                      <w:webHidden/>
                    </w:rPr>
                  </w:r>
                  <w:r w:rsidR="00E21B61">
                    <w:rPr>
                      <w:webHidden/>
                    </w:rPr>
                    <w:fldChar w:fldCharType="separate"/>
                  </w:r>
                  <w:r w:rsidR="00080157">
                    <w:rPr>
                      <w:webHidden/>
                    </w:rPr>
                    <w:t>3</w:t>
                  </w:r>
                  <w:r w:rsidR="00E21B61">
                    <w:rPr>
                      <w:webHidden/>
                    </w:rPr>
                    <w:fldChar w:fldCharType="end"/>
                  </w:r>
                </w:hyperlink>
              </w:p>
              <w:p w14:paraId="0C0883B8" w14:textId="7C67B78B"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6" w:history="1">
                  <w:r w:rsidR="00E21B61" w:rsidRPr="00E041A4">
                    <w:rPr>
                      <w:rStyle w:val="Hyperlink"/>
                    </w:rPr>
                    <w:t>Court Transcripts and Audio Recordings</w:t>
                  </w:r>
                  <w:r w:rsidR="00E21B61">
                    <w:rPr>
                      <w:webHidden/>
                    </w:rPr>
                    <w:tab/>
                  </w:r>
                </w:hyperlink>
                <w:r w:rsidR="000777DF">
                  <w:t>4</w:t>
                </w:r>
              </w:p>
              <w:p w14:paraId="3DB1F260"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77" w:history="1">
                  <w:r w:rsidR="00E21B61" w:rsidRPr="0056561E">
                    <w:rPr>
                      <w:rStyle w:val="Hyperlink"/>
                      <w:b/>
                    </w:rPr>
                    <w:t>Commercial and Common Law Cases</w:t>
                  </w:r>
                  <w:r w:rsidR="00E21B61" w:rsidRPr="0056561E">
                    <w:rPr>
                      <w:b/>
                      <w:webHidden/>
                    </w:rPr>
                    <w:tab/>
                  </w:r>
                  <w:r w:rsidR="00E21B61" w:rsidRPr="0056561E">
                    <w:rPr>
                      <w:b/>
                      <w:webHidden/>
                    </w:rPr>
                    <w:fldChar w:fldCharType="begin"/>
                  </w:r>
                  <w:r w:rsidR="00E21B61" w:rsidRPr="0056561E">
                    <w:rPr>
                      <w:b/>
                      <w:webHidden/>
                    </w:rPr>
                    <w:instrText xml:space="preserve"> PAGEREF _Toc535834477 \h </w:instrText>
                  </w:r>
                  <w:r w:rsidR="00E21B61" w:rsidRPr="0056561E">
                    <w:rPr>
                      <w:b/>
                      <w:webHidden/>
                    </w:rPr>
                  </w:r>
                  <w:r w:rsidR="00E21B61" w:rsidRPr="0056561E">
                    <w:rPr>
                      <w:b/>
                      <w:webHidden/>
                    </w:rPr>
                    <w:fldChar w:fldCharType="separate"/>
                  </w:r>
                  <w:r w:rsidR="00080157">
                    <w:rPr>
                      <w:b/>
                      <w:webHidden/>
                    </w:rPr>
                    <w:t>4</w:t>
                  </w:r>
                  <w:r w:rsidR="00E21B61" w:rsidRPr="0056561E">
                    <w:rPr>
                      <w:b/>
                      <w:webHidden/>
                    </w:rPr>
                    <w:fldChar w:fldCharType="end"/>
                  </w:r>
                </w:hyperlink>
              </w:p>
              <w:p w14:paraId="6EAC201E"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8" w:history="1">
                  <w:r w:rsidR="00E21B61" w:rsidRPr="00E041A4">
                    <w:rPr>
                      <w:rStyle w:val="Hyperlink"/>
                    </w:rPr>
                    <w:t>Documents on the Court File</w:t>
                  </w:r>
                  <w:r w:rsidR="00E21B61">
                    <w:rPr>
                      <w:webHidden/>
                    </w:rPr>
                    <w:tab/>
                  </w:r>
                  <w:r w:rsidR="00E21B61">
                    <w:rPr>
                      <w:webHidden/>
                    </w:rPr>
                    <w:fldChar w:fldCharType="begin"/>
                  </w:r>
                  <w:r w:rsidR="00E21B61">
                    <w:rPr>
                      <w:webHidden/>
                    </w:rPr>
                    <w:instrText xml:space="preserve"> PAGEREF _Toc535834478 \h </w:instrText>
                  </w:r>
                  <w:r w:rsidR="00E21B61">
                    <w:rPr>
                      <w:webHidden/>
                    </w:rPr>
                  </w:r>
                  <w:r w:rsidR="00E21B61">
                    <w:rPr>
                      <w:webHidden/>
                    </w:rPr>
                    <w:fldChar w:fldCharType="separate"/>
                  </w:r>
                  <w:r w:rsidR="00080157">
                    <w:rPr>
                      <w:webHidden/>
                    </w:rPr>
                    <w:t>4</w:t>
                  </w:r>
                  <w:r w:rsidR="00E21B61">
                    <w:rPr>
                      <w:webHidden/>
                    </w:rPr>
                    <w:fldChar w:fldCharType="end"/>
                  </w:r>
                </w:hyperlink>
              </w:p>
              <w:p w14:paraId="5C591788"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79" w:history="1">
                  <w:r w:rsidR="00E21B61" w:rsidRPr="00E041A4">
                    <w:rPr>
                      <w:rStyle w:val="Hyperlink"/>
                    </w:rPr>
                    <w:t>Court Orders</w:t>
                  </w:r>
                  <w:r w:rsidR="00E21B61">
                    <w:rPr>
                      <w:webHidden/>
                    </w:rPr>
                    <w:tab/>
                  </w:r>
                  <w:r w:rsidR="00E21B61">
                    <w:rPr>
                      <w:webHidden/>
                    </w:rPr>
                    <w:fldChar w:fldCharType="begin"/>
                  </w:r>
                  <w:r w:rsidR="00E21B61">
                    <w:rPr>
                      <w:webHidden/>
                    </w:rPr>
                    <w:instrText xml:space="preserve"> PAGEREF _Toc535834479 \h </w:instrText>
                  </w:r>
                  <w:r w:rsidR="00E21B61">
                    <w:rPr>
                      <w:webHidden/>
                    </w:rPr>
                  </w:r>
                  <w:r w:rsidR="00E21B61">
                    <w:rPr>
                      <w:webHidden/>
                    </w:rPr>
                    <w:fldChar w:fldCharType="separate"/>
                  </w:r>
                  <w:r w:rsidR="00080157">
                    <w:rPr>
                      <w:webHidden/>
                    </w:rPr>
                    <w:t>4</w:t>
                  </w:r>
                  <w:r w:rsidR="00E21B61">
                    <w:rPr>
                      <w:webHidden/>
                    </w:rPr>
                    <w:fldChar w:fldCharType="end"/>
                  </w:r>
                </w:hyperlink>
              </w:p>
              <w:p w14:paraId="60E8A754" w14:textId="77777777" w:rsidR="00E21B61" w:rsidRDefault="00163F71" w:rsidP="0003087B">
                <w:pPr>
                  <w:pStyle w:val="TOC2"/>
                  <w:rPr>
                    <w:rFonts w:asciiTheme="minorHAnsi" w:eastAsiaTheme="minorEastAsia" w:hAnsiTheme="minorHAnsi" w:cstheme="minorBidi"/>
                    <w:color w:val="auto"/>
                    <w:kern w:val="0"/>
                    <w:szCs w:val="22"/>
                    <w14:ligatures w14:val="none"/>
                    <w14:cntxtAlts w14:val="0"/>
                  </w:rPr>
                </w:pPr>
                <w:hyperlink w:anchor="_Toc535834480" w:history="1">
                  <w:r w:rsidR="00E21B61" w:rsidRPr="00E041A4">
                    <w:rPr>
                      <w:rStyle w:val="Hyperlink"/>
                    </w:rPr>
                    <w:t>Court Transcripts and Audio Recordings</w:t>
                  </w:r>
                  <w:r w:rsidR="00E21B61">
                    <w:rPr>
                      <w:webHidden/>
                    </w:rPr>
                    <w:tab/>
                  </w:r>
                  <w:r w:rsidR="00E21B61">
                    <w:rPr>
                      <w:webHidden/>
                    </w:rPr>
                    <w:fldChar w:fldCharType="begin"/>
                  </w:r>
                  <w:r w:rsidR="00E21B61">
                    <w:rPr>
                      <w:webHidden/>
                    </w:rPr>
                    <w:instrText xml:space="preserve"> PAGEREF _Toc535834480 \h </w:instrText>
                  </w:r>
                  <w:r w:rsidR="00E21B61">
                    <w:rPr>
                      <w:webHidden/>
                    </w:rPr>
                  </w:r>
                  <w:r w:rsidR="00E21B61">
                    <w:rPr>
                      <w:webHidden/>
                    </w:rPr>
                    <w:fldChar w:fldCharType="separate"/>
                  </w:r>
                  <w:r w:rsidR="00080157">
                    <w:rPr>
                      <w:webHidden/>
                    </w:rPr>
                    <w:t>4</w:t>
                  </w:r>
                  <w:r w:rsidR="00E21B61">
                    <w:rPr>
                      <w:webHidden/>
                    </w:rPr>
                    <w:fldChar w:fldCharType="end"/>
                  </w:r>
                </w:hyperlink>
              </w:p>
              <w:p w14:paraId="58682312" w14:textId="29E43EB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81" w:history="1">
                  <w:r w:rsidR="00E21B61" w:rsidRPr="0056561E">
                    <w:rPr>
                      <w:rStyle w:val="Hyperlink"/>
                      <w:b/>
                    </w:rPr>
                    <w:t>Accident Compensation Tribunal (A.C.T) Files</w:t>
                  </w:r>
                  <w:r w:rsidR="00E21B61" w:rsidRPr="0056561E">
                    <w:rPr>
                      <w:b/>
                      <w:webHidden/>
                    </w:rPr>
                    <w:tab/>
                  </w:r>
                </w:hyperlink>
                <w:r w:rsidR="000777DF">
                  <w:rPr>
                    <w:b/>
                  </w:rPr>
                  <w:t>5</w:t>
                </w:r>
              </w:p>
              <w:p w14:paraId="2E165669"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82" w:history="1">
                  <w:r w:rsidR="00E21B61" w:rsidRPr="0056561E">
                    <w:rPr>
                      <w:rStyle w:val="Hyperlink"/>
                      <w:b/>
                    </w:rPr>
                    <w:t>Confiscation List Cases</w:t>
                  </w:r>
                  <w:r w:rsidR="00E21B61" w:rsidRPr="0056561E">
                    <w:rPr>
                      <w:b/>
                      <w:webHidden/>
                    </w:rPr>
                    <w:tab/>
                  </w:r>
                  <w:r w:rsidR="00E21B61" w:rsidRPr="0056561E">
                    <w:rPr>
                      <w:b/>
                      <w:webHidden/>
                    </w:rPr>
                    <w:fldChar w:fldCharType="begin"/>
                  </w:r>
                  <w:r w:rsidR="00E21B61" w:rsidRPr="0056561E">
                    <w:rPr>
                      <w:b/>
                      <w:webHidden/>
                    </w:rPr>
                    <w:instrText xml:space="preserve"> PAGEREF _Toc535834482 \h </w:instrText>
                  </w:r>
                  <w:r w:rsidR="00E21B61" w:rsidRPr="0056561E">
                    <w:rPr>
                      <w:b/>
                      <w:webHidden/>
                    </w:rPr>
                  </w:r>
                  <w:r w:rsidR="00E21B61" w:rsidRPr="0056561E">
                    <w:rPr>
                      <w:b/>
                      <w:webHidden/>
                    </w:rPr>
                    <w:fldChar w:fldCharType="separate"/>
                  </w:r>
                  <w:r w:rsidR="00080157">
                    <w:rPr>
                      <w:b/>
                      <w:webHidden/>
                    </w:rPr>
                    <w:t>5</w:t>
                  </w:r>
                  <w:r w:rsidR="00E21B61" w:rsidRPr="0056561E">
                    <w:rPr>
                      <w:b/>
                      <w:webHidden/>
                    </w:rPr>
                    <w:fldChar w:fldCharType="end"/>
                  </w:r>
                </w:hyperlink>
              </w:p>
              <w:p w14:paraId="29FDD110" w14:textId="77777777" w:rsidR="00E21B61" w:rsidRDefault="00163F71" w:rsidP="0003087B">
                <w:pPr>
                  <w:pStyle w:val="TOC2"/>
                  <w:rPr>
                    <w:b/>
                  </w:rPr>
                </w:pPr>
                <w:hyperlink w:anchor="_Toc535834483" w:history="1">
                  <w:r w:rsidR="00E21B61" w:rsidRPr="0056561E">
                    <w:rPr>
                      <w:rStyle w:val="Hyperlink"/>
                      <w:b/>
                    </w:rPr>
                    <w:t>Subpoena Documents</w:t>
                  </w:r>
                  <w:r w:rsidR="00E21B61" w:rsidRPr="0056561E">
                    <w:rPr>
                      <w:b/>
                      <w:webHidden/>
                    </w:rPr>
                    <w:tab/>
                  </w:r>
                  <w:r w:rsidR="00E21B61" w:rsidRPr="0056561E">
                    <w:rPr>
                      <w:b/>
                      <w:webHidden/>
                    </w:rPr>
                    <w:fldChar w:fldCharType="begin"/>
                  </w:r>
                  <w:r w:rsidR="00E21B61" w:rsidRPr="0056561E">
                    <w:rPr>
                      <w:b/>
                      <w:webHidden/>
                    </w:rPr>
                    <w:instrText xml:space="preserve"> PAGEREF _Toc535834483 \h </w:instrText>
                  </w:r>
                  <w:r w:rsidR="00E21B61" w:rsidRPr="0056561E">
                    <w:rPr>
                      <w:b/>
                      <w:webHidden/>
                    </w:rPr>
                  </w:r>
                  <w:r w:rsidR="00E21B61" w:rsidRPr="0056561E">
                    <w:rPr>
                      <w:b/>
                      <w:webHidden/>
                    </w:rPr>
                    <w:fldChar w:fldCharType="separate"/>
                  </w:r>
                  <w:r w:rsidR="00080157">
                    <w:rPr>
                      <w:b/>
                      <w:webHidden/>
                    </w:rPr>
                    <w:t>5</w:t>
                  </w:r>
                  <w:r w:rsidR="00E21B61" w:rsidRPr="0056561E">
                    <w:rPr>
                      <w:b/>
                      <w:webHidden/>
                    </w:rPr>
                    <w:fldChar w:fldCharType="end"/>
                  </w:r>
                </w:hyperlink>
              </w:p>
              <w:p w14:paraId="6E4F77DF" w14:textId="2FF290B7" w:rsidR="002E24A6" w:rsidRPr="000B326C" w:rsidRDefault="00163F71" w:rsidP="000B326C">
                <w:pPr>
                  <w:pStyle w:val="TOC2"/>
                  <w:rPr>
                    <w:rFonts w:eastAsiaTheme="minorEastAsia"/>
                    <w:b/>
                  </w:rPr>
                </w:pPr>
                <w:hyperlink w:anchor="Production" w:history="1">
                  <w:r w:rsidR="000B326C" w:rsidRPr="000777DF">
                    <w:rPr>
                      <w:rStyle w:val="Hyperlink"/>
                      <w:rFonts w:eastAsiaTheme="minorEastAsia"/>
                      <w:b/>
                    </w:rPr>
                    <w:t>Production of documents and things in custody of a court………………………………….…...5</w:t>
                  </w:r>
                </w:hyperlink>
              </w:p>
              <w:p w14:paraId="094A2144"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84" w:history="1">
                  <w:r w:rsidR="00E21B61" w:rsidRPr="0056561E">
                    <w:rPr>
                      <w:rStyle w:val="Hyperlink"/>
                      <w:b/>
                    </w:rPr>
                    <w:t>Academic Research Requests</w:t>
                  </w:r>
                  <w:r w:rsidR="00E21B61" w:rsidRPr="0056561E">
                    <w:rPr>
                      <w:b/>
                      <w:webHidden/>
                    </w:rPr>
                    <w:tab/>
                  </w:r>
                  <w:r w:rsidR="00E21B61" w:rsidRPr="0056561E">
                    <w:rPr>
                      <w:b/>
                      <w:webHidden/>
                    </w:rPr>
                    <w:fldChar w:fldCharType="begin"/>
                  </w:r>
                  <w:r w:rsidR="00E21B61" w:rsidRPr="0056561E">
                    <w:rPr>
                      <w:b/>
                      <w:webHidden/>
                    </w:rPr>
                    <w:instrText xml:space="preserve"> PAGEREF _Toc535834484 \h </w:instrText>
                  </w:r>
                  <w:r w:rsidR="00E21B61" w:rsidRPr="0056561E">
                    <w:rPr>
                      <w:b/>
                      <w:webHidden/>
                    </w:rPr>
                  </w:r>
                  <w:r w:rsidR="00E21B61" w:rsidRPr="0056561E">
                    <w:rPr>
                      <w:b/>
                      <w:webHidden/>
                    </w:rPr>
                    <w:fldChar w:fldCharType="separate"/>
                  </w:r>
                  <w:r w:rsidR="00080157">
                    <w:rPr>
                      <w:b/>
                      <w:webHidden/>
                    </w:rPr>
                    <w:t>5</w:t>
                  </w:r>
                  <w:r w:rsidR="00E21B61" w:rsidRPr="0056561E">
                    <w:rPr>
                      <w:b/>
                      <w:webHidden/>
                    </w:rPr>
                    <w:fldChar w:fldCharType="end"/>
                  </w:r>
                </w:hyperlink>
              </w:p>
              <w:p w14:paraId="7BEAE7FE" w14:textId="77777777" w:rsidR="00E21B61" w:rsidRPr="0056561E" w:rsidRDefault="00163F71" w:rsidP="0003087B">
                <w:pPr>
                  <w:pStyle w:val="TOC2"/>
                  <w:rPr>
                    <w:rFonts w:asciiTheme="minorHAnsi" w:eastAsiaTheme="minorEastAsia" w:hAnsiTheme="minorHAnsi" w:cstheme="minorBidi"/>
                    <w:b/>
                    <w:color w:val="auto"/>
                    <w:kern w:val="0"/>
                    <w:szCs w:val="22"/>
                    <w14:ligatures w14:val="none"/>
                    <w14:cntxtAlts w14:val="0"/>
                  </w:rPr>
                </w:pPr>
                <w:hyperlink w:anchor="_Toc535834485" w:history="1">
                  <w:r w:rsidR="00E21B61" w:rsidRPr="0056561E">
                    <w:rPr>
                      <w:rStyle w:val="Hyperlink"/>
                      <w:b/>
                    </w:rPr>
                    <w:t>Data Requests</w:t>
                  </w:r>
                  <w:r w:rsidR="00E21B61" w:rsidRPr="0056561E">
                    <w:rPr>
                      <w:b/>
                      <w:webHidden/>
                    </w:rPr>
                    <w:tab/>
                  </w:r>
                  <w:r w:rsidR="00E21B61" w:rsidRPr="0056561E">
                    <w:rPr>
                      <w:b/>
                      <w:webHidden/>
                    </w:rPr>
                    <w:fldChar w:fldCharType="begin"/>
                  </w:r>
                  <w:r w:rsidR="00E21B61" w:rsidRPr="0056561E">
                    <w:rPr>
                      <w:b/>
                      <w:webHidden/>
                    </w:rPr>
                    <w:instrText xml:space="preserve"> PAGEREF _Toc535834485 \h </w:instrText>
                  </w:r>
                  <w:r w:rsidR="00E21B61" w:rsidRPr="0056561E">
                    <w:rPr>
                      <w:b/>
                      <w:webHidden/>
                    </w:rPr>
                  </w:r>
                  <w:r w:rsidR="00E21B61" w:rsidRPr="0056561E">
                    <w:rPr>
                      <w:b/>
                      <w:webHidden/>
                    </w:rPr>
                    <w:fldChar w:fldCharType="separate"/>
                  </w:r>
                  <w:r w:rsidR="00080157">
                    <w:rPr>
                      <w:b/>
                      <w:webHidden/>
                    </w:rPr>
                    <w:t>5</w:t>
                  </w:r>
                  <w:r w:rsidR="00E21B61" w:rsidRPr="0056561E">
                    <w:rPr>
                      <w:b/>
                      <w:webHidden/>
                    </w:rPr>
                    <w:fldChar w:fldCharType="end"/>
                  </w:r>
                </w:hyperlink>
              </w:p>
              <w:p w14:paraId="7DD3079C" w14:textId="77777777" w:rsidR="00E21B61" w:rsidRPr="001F2BAD" w:rsidRDefault="00E21B61" w:rsidP="0003087B">
                <w:r>
                  <w:rPr>
                    <w:b/>
                    <w:bCs/>
                    <w:noProof/>
                  </w:rPr>
                  <w:fldChar w:fldCharType="end"/>
                </w:r>
              </w:p>
            </w:sdtContent>
          </w:sdt>
        </w:tc>
      </w:tr>
    </w:tbl>
    <w:p w14:paraId="2EBCF3E6" w14:textId="77777777" w:rsidR="00E21B61" w:rsidRDefault="00E21B61" w:rsidP="00E21B61"/>
    <w:p w14:paraId="21E57F98" w14:textId="77777777" w:rsidR="00E21B61" w:rsidRDefault="00E21B61" w:rsidP="00E21B61">
      <w:pPr>
        <w:pStyle w:val="Heading"/>
      </w:pPr>
      <w:bookmarkStart w:id="0" w:name="_Toc535834465"/>
      <w:r>
        <w:lastRenderedPageBreak/>
        <w:t>Context</w:t>
      </w:r>
      <w:bookmarkEnd w:id="0"/>
    </w:p>
    <w:p w14:paraId="7C5CB72B" w14:textId="77777777" w:rsidR="00E21B61" w:rsidRDefault="00E21B61" w:rsidP="00E21B61">
      <w:pPr>
        <w:pStyle w:val="NumberedParagraph"/>
        <w:ind w:left="360" w:hanging="360"/>
        <w:jc w:val="both"/>
      </w:pPr>
      <w:r>
        <w:t>The International Framework for Court Excellence encourages Courts to develop, implement and review policies and practices that underpin their operations. Consistent with the principles of the framework, the County Court of Victoria (the Court) has implemented an Access to Court Records and Information Policy.</w:t>
      </w:r>
    </w:p>
    <w:p w14:paraId="0BEBDB5E" w14:textId="77777777" w:rsidR="00E21B61" w:rsidRDefault="00E21B61" w:rsidP="00E21B61">
      <w:pPr>
        <w:pStyle w:val="NumberedParagraph"/>
        <w:jc w:val="both"/>
      </w:pPr>
      <w:r>
        <w:t>The Court is committed to improving the transparency and accessibility of information to build community understanding of the Court and its processes.</w:t>
      </w:r>
    </w:p>
    <w:p w14:paraId="724B6A9B" w14:textId="77777777" w:rsidR="00E21B61" w:rsidRDefault="00E21B61" w:rsidP="00E21B61">
      <w:pPr>
        <w:pStyle w:val="Heading"/>
      </w:pPr>
      <w:bookmarkStart w:id="1" w:name="_Toc535834466"/>
      <w:r>
        <w:t>Purpose</w:t>
      </w:r>
      <w:bookmarkEnd w:id="1"/>
    </w:p>
    <w:p w14:paraId="5245A4C2" w14:textId="77777777" w:rsidR="00E21B61" w:rsidRDefault="00E21B61" w:rsidP="00E21B61">
      <w:pPr>
        <w:pStyle w:val="NumberedParagraph"/>
        <w:jc w:val="both"/>
      </w:pPr>
      <w:r>
        <w:t>The purpose of this document is to set out how legal practitioners, parties to cases and members of the public can access information about Court cases.</w:t>
      </w:r>
    </w:p>
    <w:p w14:paraId="54CE8868" w14:textId="77777777" w:rsidR="00E21B61" w:rsidRDefault="00E21B61" w:rsidP="00E21B61">
      <w:pPr>
        <w:pStyle w:val="Heading"/>
      </w:pPr>
      <w:bookmarkStart w:id="2" w:name="_Toc535834467"/>
      <w:r>
        <w:t>Scope</w:t>
      </w:r>
      <w:bookmarkEnd w:id="2"/>
    </w:p>
    <w:p w14:paraId="1253E722" w14:textId="77777777" w:rsidR="00E21B61" w:rsidRDefault="00E21B61" w:rsidP="00E21B61">
      <w:pPr>
        <w:pStyle w:val="NumberedParagraph"/>
        <w:jc w:val="both"/>
      </w:pPr>
      <w:r>
        <w:t xml:space="preserve">This policy applies to all cases in the Criminal, Commercial and Common Law Divisions of the Court, in Melbourne and at all circuit courts. </w:t>
      </w:r>
    </w:p>
    <w:p w14:paraId="37D6C5AA" w14:textId="77777777" w:rsidR="00E21B61" w:rsidRDefault="00E21B61" w:rsidP="00E21B61">
      <w:pPr>
        <w:pStyle w:val="NumberedParagraph"/>
        <w:jc w:val="both"/>
      </w:pPr>
      <w:r>
        <w:t xml:space="preserve">Access to information by the media is excluded from this policy. Journalists and other media representatives should refer to the Media Guide, available on the </w:t>
      </w:r>
      <w:hyperlink r:id="rId10" w:history="1">
        <w:r w:rsidRPr="00317455">
          <w:rPr>
            <w:rStyle w:val="Hyperlink"/>
          </w:rPr>
          <w:t>Court website</w:t>
        </w:r>
      </w:hyperlink>
      <w:r>
        <w:t xml:space="preserve"> or email </w:t>
      </w:r>
      <w:hyperlink r:id="rId11" w:history="1">
        <w:r w:rsidRPr="00652B14">
          <w:rPr>
            <w:rStyle w:val="Hyperlink"/>
          </w:rPr>
          <w:t>media@countycourt.vic.gov.au</w:t>
        </w:r>
      </w:hyperlink>
      <w:r>
        <w:t xml:space="preserve"> for further information.</w:t>
      </w:r>
    </w:p>
    <w:p w14:paraId="4569DB15" w14:textId="77777777" w:rsidR="00E21B61" w:rsidRPr="00AE23B3" w:rsidRDefault="00E21B61" w:rsidP="00E21B61">
      <w:pPr>
        <w:pStyle w:val="Heading"/>
      </w:pPr>
      <w:bookmarkStart w:id="3" w:name="_Toc532465089"/>
      <w:bookmarkStart w:id="4" w:name="_Toc535834468"/>
      <w:r w:rsidRPr="00AE23B3">
        <w:t>Definitions</w:t>
      </w:r>
      <w:bookmarkEnd w:id="3"/>
      <w:bookmarkEnd w:id="4"/>
    </w:p>
    <w:p w14:paraId="090683AF" w14:textId="77777777" w:rsidR="00E21B61" w:rsidRPr="00731DF9" w:rsidRDefault="00E21B61" w:rsidP="00E21B61">
      <w:pPr>
        <w:pStyle w:val="NumberedParagraph"/>
        <w:ind w:left="360" w:hanging="360"/>
        <w:jc w:val="both"/>
        <w:rPr>
          <w:b/>
        </w:rPr>
      </w:pPr>
      <w:r>
        <w:rPr>
          <w:b/>
        </w:rPr>
        <w:t>Party to a case</w:t>
      </w:r>
      <w:r w:rsidRPr="00B16CE2">
        <w:rPr>
          <w:b/>
        </w:rPr>
        <w:t xml:space="preserve"> </w:t>
      </w:r>
      <w:r>
        <w:t>means:</w:t>
      </w:r>
    </w:p>
    <w:p w14:paraId="59F675E3" w14:textId="77777777" w:rsidR="00E21B61" w:rsidRPr="008129ED" w:rsidRDefault="00E21B61" w:rsidP="00E21B61">
      <w:pPr>
        <w:pStyle w:val="Sub-numberedparagraph"/>
        <w:jc w:val="both"/>
      </w:pPr>
      <w:r w:rsidRPr="008129ED">
        <w:t>In criminal cases – the accused, prosecution agency and their legal representatives.</w:t>
      </w:r>
    </w:p>
    <w:p w14:paraId="5F1570D6" w14:textId="77777777" w:rsidR="00E21B61" w:rsidRPr="008129ED" w:rsidRDefault="00E21B61" w:rsidP="00E21B61">
      <w:pPr>
        <w:pStyle w:val="Sub-numberedparagraph"/>
        <w:jc w:val="both"/>
      </w:pPr>
      <w:r w:rsidRPr="008129ED">
        <w:t>In appeal cases – the appellant, the respondent and their legal representatives.</w:t>
      </w:r>
    </w:p>
    <w:p w14:paraId="5496A6BF" w14:textId="77777777" w:rsidR="00E21B61" w:rsidRPr="008129ED" w:rsidRDefault="00E21B61" w:rsidP="00E21B61">
      <w:pPr>
        <w:pStyle w:val="Sub-numberedparagraph"/>
        <w:jc w:val="both"/>
      </w:pPr>
      <w:r w:rsidRPr="008129ED">
        <w:t>In civil cases – the plaintiff, the defendant and their legal representatives.</w:t>
      </w:r>
    </w:p>
    <w:p w14:paraId="3287C188" w14:textId="77777777" w:rsidR="00E21B61" w:rsidRPr="00D063DE" w:rsidRDefault="00E21B61" w:rsidP="00E21B61">
      <w:pPr>
        <w:pStyle w:val="NumberedParagraph"/>
        <w:ind w:left="360" w:hanging="360"/>
        <w:jc w:val="both"/>
        <w:rPr>
          <w:b/>
        </w:rPr>
      </w:pPr>
      <w:r w:rsidRPr="00D063DE">
        <w:rPr>
          <w:b/>
        </w:rPr>
        <w:t>Presiding judge</w:t>
      </w:r>
      <w:r>
        <w:rPr>
          <w:b/>
        </w:rPr>
        <w:t xml:space="preserve"> </w:t>
      </w:r>
      <w:r>
        <w:t>means the judge who has heard a particular case, or who has been allocated to hear the case.</w:t>
      </w:r>
    </w:p>
    <w:p w14:paraId="1D185793" w14:textId="77777777" w:rsidR="00E21B61" w:rsidRPr="00B16CE2" w:rsidRDefault="00E21B61" w:rsidP="00E21B61">
      <w:pPr>
        <w:pStyle w:val="NumberedParagraph"/>
        <w:ind w:left="360" w:hanging="360"/>
        <w:jc w:val="both"/>
        <w:rPr>
          <w:b/>
        </w:rPr>
      </w:pPr>
      <w:r w:rsidRPr="00B16CE2">
        <w:rPr>
          <w:b/>
        </w:rPr>
        <w:t xml:space="preserve">Court user </w:t>
      </w:r>
      <w:r w:rsidRPr="00B16CE2">
        <w:t>means any person who comes into contact with the Court</w:t>
      </w:r>
      <w:r>
        <w:t>.</w:t>
      </w:r>
    </w:p>
    <w:p w14:paraId="49E45BB9" w14:textId="77777777" w:rsidR="00E21B61" w:rsidRPr="00B16CE2" w:rsidRDefault="00E21B61" w:rsidP="00E21B61">
      <w:pPr>
        <w:pStyle w:val="NumberedParagraph"/>
        <w:ind w:left="360" w:hanging="360"/>
        <w:jc w:val="both"/>
        <w:rPr>
          <w:b/>
        </w:rPr>
      </w:pPr>
      <w:r w:rsidRPr="00B16CE2">
        <w:rPr>
          <w:b/>
        </w:rPr>
        <w:t xml:space="preserve">Member of the public </w:t>
      </w:r>
      <w:r w:rsidRPr="00B16CE2">
        <w:t xml:space="preserve">means a person who is not directly related to a Court </w:t>
      </w:r>
      <w:r>
        <w:t>case</w:t>
      </w:r>
      <w:r w:rsidRPr="00B16CE2">
        <w:t>.</w:t>
      </w:r>
    </w:p>
    <w:p w14:paraId="589FA052" w14:textId="57F0C284" w:rsidR="00E21B61" w:rsidRPr="00001876" w:rsidRDefault="00775928" w:rsidP="00E21B61">
      <w:pPr>
        <w:pStyle w:val="NumberedParagraph"/>
        <w:ind w:left="360" w:hanging="360"/>
        <w:jc w:val="both"/>
      </w:pPr>
      <w:r>
        <w:rPr>
          <w:b/>
        </w:rPr>
        <w:t>Publicly</w:t>
      </w:r>
      <w:r w:rsidR="00E21B61" w:rsidRPr="0056561E">
        <w:rPr>
          <w:b/>
        </w:rPr>
        <w:t xml:space="preserve"> available information</w:t>
      </w:r>
      <w:r w:rsidR="00E21B61">
        <w:t xml:space="preserve"> is information that the Court has made available to Court users and members of the public via its </w:t>
      </w:r>
      <w:hyperlink r:id="rId12" w:history="1">
        <w:r w:rsidR="00E21B61" w:rsidRPr="001A0DE1">
          <w:rPr>
            <w:rStyle w:val="Hyperlink"/>
          </w:rPr>
          <w:t>website</w:t>
        </w:r>
      </w:hyperlink>
      <w:r w:rsidR="00E21B61">
        <w:t>.</w:t>
      </w:r>
    </w:p>
    <w:p w14:paraId="7ED65B01" w14:textId="6FEF3BA1" w:rsidR="00E21B61" w:rsidRPr="002379EB" w:rsidRDefault="00775928" w:rsidP="00E21B61">
      <w:pPr>
        <w:pStyle w:val="Heading"/>
      </w:pPr>
      <w:bookmarkStart w:id="5" w:name="_Toc535834469"/>
      <w:r>
        <w:t xml:space="preserve">Publicly </w:t>
      </w:r>
      <w:r w:rsidR="00E21B61">
        <w:t>Available Information</w:t>
      </w:r>
      <w:bookmarkEnd w:id="5"/>
    </w:p>
    <w:p w14:paraId="006E20D1" w14:textId="77777777" w:rsidR="00E21B61" w:rsidRPr="002379EB" w:rsidRDefault="00E21B61" w:rsidP="00E21B61">
      <w:pPr>
        <w:pStyle w:val="Heading2"/>
      </w:pPr>
      <w:bookmarkStart w:id="6" w:name="_Toc535834470"/>
      <w:r>
        <w:t>Court Schedule</w:t>
      </w:r>
      <w:bookmarkEnd w:id="6"/>
    </w:p>
    <w:p w14:paraId="1BED9153" w14:textId="77777777" w:rsidR="00E21B61" w:rsidRDefault="00E21B61" w:rsidP="00E21B61">
      <w:pPr>
        <w:pStyle w:val="NumberedParagraph"/>
        <w:jc w:val="both"/>
      </w:pPr>
      <w:r>
        <w:t>The Court publishes a schedule of cases to be heard each day, commonly known as the Daily Court List.</w:t>
      </w:r>
    </w:p>
    <w:p w14:paraId="03ECD4C1" w14:textId="77777777" w:rsidR="00E21B61" w:rsidRDefault="00E21B61" w:rsidP="00E21B61">
      <w:pPr>
        <w:pStyle w:val="NumberedParagraph"/>
        <w:jc w:val="both"/>
      </w:pPr>
      <w:r>
        <w:t xml:space="preserve">The Daily Court List is available to view on the </w:t>
      </w:r>
      <w:hyperlink r:id="rId13" w:history="1">
        <w:r w:rsidRPr="0068249B">
          <w:rPr>
            <w:rStyle w:val="Hyperlink"/>
          </w:rPr>
          <w:t>Court website</w:t>
        </w:r>
      </w:hyperlink>
      <w:r w:rsidRPr="0068249B">
        <w:rPr>
          <w:rStyle w:val="Hyperlink"/>
          <w:color w:val="auto"/>
          <w:u w:val="none"/>
        </w:rPr>
        <w:t xml:space="preserve"> and in </w:t>
      </w:r>
      <w:r>
        <w:t>public areas of the Melbourne court and circuit courts.</w:t>
      </w:r>
    </w:p>
    <w:p w14:paraId="2FAAA68D" w14:textId="77777777" w:rsidR="00E21B61" w:rsidRDefault="00E21B61" w:rsidP="00E21B61">
      <w:pPr>
        <w:pStyle w:val="NumberedParagraph"/>
        <w:ind w:left="360" w:hanging="360"/>
        <w:jc w:val="both"/>
      </w:pPr>
      <w:r>
        <w:t>If the name</w:t>
      </w:r>
      <w:r w:rsidRPr="00FA0F0B">
        <w:t xml:space="preserve"> of </w:t>
      </w:r>
      <w:r>
        <w:t>a party does not</w:t>
      </w:r>
      <w:r w:rsidRPr="00FA0F0B">
        <w:t xml:space="preserve"> appear on the </w:t>
      </w:r>
      <w:r>
        <w:t>Daily Court</w:t>
      </w:r>
      <w:r w:rsidRPr="00FA0F0B">
        <w:t xml:space="preserve"> </w:t>
      </w:r>
      <w:r>
        <w:t>L</w:t>
      </w:r>
      <w:r w:rsidRPr="00FA0F0B">
        <w:t xml:space="preserve">ist, </w:t>
      </w:r>
      <w:r>
        <w:t xml:space="preserve">enquiries should be directed to the Court Registry. </w:t>
      </w:r>
      <w:r w:rsidRPr="00FA0F0B">
        <w:t xml:space="preserve">Registry staff will indicate whether </w:t>
      </w:r>
      <w:r>
        <w:t>restrictions</w:t>
      </w:r>
      <w:r w:rsidRPr="00FA0F0B">
        <w:t xml:space="preserve"> are in place preventing the publication of parties’</w:t>
      </w:r>
      <w:r>
        <w:t xml:space="preserve"> names.</w:t>
      </w:r>
    </w:p>
    <w:p w14:paraId="40C4346B" w14:textId="77777777" w:rsidR="00E21B61" w:rsidRDefault="00E21B61" w:rsidP="00E21B61">
      <w:pPr>
        <w:pStyle w:val="Heading2"/>
      </w:pPr>
      <w:bookmarkStart w:id="7" w:name="_Toc535834471"/>
      <w:r>
        <w:lastRenderedPageBreak/>
        <w:t>Court Connect</w:t>
      </w:r>
      <w:bookmarkEnd w:id="7"/>
    </w:p>
    <w:p w14:paraId="421BD01D" w14:textId="0CB407DB" w:rsidR="00E21B61" w:rsidRDefault="00E21B61" w:rsidP="00E21B61">
      <w:pPr>
        <w:pStyle w:val="NumberedParagraph"/>
        <w:ind w:left="360" w:hanging="360"/>
        <w:jc w:val="both"/>
      </w:pPr>
      <w:r>
        <w:t>Court Connect is</w:t>
      </w:r>
      <w:r w:rsidRPr="00640FE6">
        <w:t xml:space="preserve"> a free </w:t>
      </w:r>
      <w:r>
        <w:t xml:space="preserve">online case </w:t>
      </w:r>
      <w:r w:rsidRPr="00640FE6">
        <w:t xml:space="preserve">information search </w:t>
      </w:r>
      <w:r>
        <w:t>tool</w:t>
      </w:r>
      <w:r w:rsidRPr="00640FE6">
        <w:t xml:space="preserve"> provided by the Court.</w:t>
      </w:r>
      <w:r>
        <w:t xml:space="preserve"> It can be accessed via the </w:t>
      </w:r>
      <w:hyperlink r:id="rId14" w:history="1">
        <w:r w:rsidRPr="00F92DBF">
          <w:rPr>
            <w:rStyle w:val="Hyperlink"/>
          </w:rPr>
          <w:t>Court website</w:t>
        </w:r>
      </w:hyperlink>
      <w:r w:rsidR="00C543EF">
        <w:t>, and</w:t>
      </w:r>
      <w:r>
        <w:t xml:space="preserve"> via computers available in the Court Registry in Melbourne.</w:t>
      </w:r>
    </w:p>
    <w:p w14:paraId="400BC599" w14:textId="77777777" w:rsidR="00E21B61" w:rsidRDefault="00E21B61" w:rsidP="00E21B61">
      <w:pPr>
        <w:pStyle w:val="NumberedParagraph"/>
        <w:ind w:left="360" w:hanging="360"/>
        <w:jc w:val="both"/>
      </w:pPr>
      <w:r w:rsidRPr="0068249B">
        <w:t xml:space="preserve">Court Connect allows court users to search for information about </w:t>
      </w:r>
      <w:r>
        <w:t>cases currently</w:t>
      </w:r>
      <w:r w:rsidRPr="0068249B">
        <w:t xml:space="preserve"> before the court</w:t>
      </w:r>
      <w:r>
        <w:t>,</w:t>
      </w:r>
      <w:r w:rsidRPr="0068249B">
        <w:t xml:space="preserve"> as well as past </w:t>
      </w:r>
      <w:r>
        <w:t>cases</w:t>
      </w:r>
      <w:r w:rsidRPr="0068249B">
        <w:t>.</w:t>
      </w:r>
    </w:p>
    <w:p w14:paraId="1EA848FD" w14:textId="77777777" w:rsidR="00E21B61" w:rsidRDefault="00E21B61" w:rsidP="00E21B61">
      <w:pPr>
        <w:pStyle w:val="NumberedParagraph"/>
        <w:ind w:left="360" w:hanging="360"/>
        <w:jc w:val="both"/>
      </w:pPr>
      <w:r>
        <w:t>For Commercial and Common Law Division cases, users can search for</w:t>
      </w:r>
      <w:r w:rsidRPr="00640FE6">
        <w:t xml:space="preserve"> case number</w:t>
      </w:r>
      <w:r>
        <w:t>s</w:t>
      </w:r>
      <w:r w:rsidRPr="00640FE6">
        <w:t>,</w:t>
      </w:r>
      <w:r>
        <w:t xml:space="preserve"> party names</w:t>
      </w:r>
      <w:r w:rsidRPr="00640FE6">
        <w:t xml:space="preserve">, documents filed, </w:t>
      </w:r>
      <w:r>
        <w:t>filing dates, summaries of judg</w:t>
      </w:r>
      <w:r w:rsidRPr="009E6753">
        <w:t>ments made, future hearing dates and jury or hearing fee payments.</w:t>
      </w:r>
    </w:p>
    <w:p w14:paraId="3904D38C" w14:textId="77777777" w:rsidR="00E21B61" w:rsidRDefault="00E21B61" w:rsidP="00E21B61">
      <w:pPr>
        <w:pStyle w:val="NumberedParagraph"/>
        <w:ind w:left="360" w:hanging="360"/>
        <w:jc w:val="both"/>
      </w:pPr>
      <w:r>
        <w:t xml:space="preserve">For Criminal Division cases, </w:t>
      </w:r>
      <w:r w:rsidRPr="009E6753">
        <w:t>users can search for the names of accused persons, indictment numbers and information about upcoming hearings.</w:t>
      </w:r>
    </w:p>
    <w:p w14:paraId="09348033" w14:textId="12D8DB80" w:rsidR="00E21B61" w:rsidRDefault="00E21B61" w:rsidP="00E21B61">
      <w:pPr>
        <w:pStyle w:val="NumberedParagraph"/>
        <w:ind w:left="360" w:hanging="360"/>
        <w:jc w:val="both"/>
      </w:pPr>
      <w:r>
        <w:t>Where a suppression order has been made, the case detai</w:t>
      </w:r>
      <w:r w:rsidR="00D11878">
        <w:t>ls generally will</w:t>
      </w:r>
      <w:r>
        <w:t xml:space="preserve"> not appear in Court Connect.</w:t>
      </w:r>
      <w:r w:rsidRPr="00640FE6">
        <w:t xml:space="preserve"> </w:t>
      </w:r>
    </w:p>
    <w:p w14:paraId="3E26CBF1" w14:textId="77777777" w:rsidR="00E21B61" w:rsidRDefault="00E21B61" w:rsidP="00E21B61">
      <w:pPr>
        <w:pStyle w:val="NumberedParagraph"/>
        <w:ind w:left="360" w:hanging="360"/>
        <w:jc w:val="both"/>
      </w:pPr>
      <w:r w:rsidRPr="00FA0F0B">
        <w:t xml:space="preserve">Any information obtained through Court Connect </w:t>
      </w:r>
      <w:r>
        <w:t>should not be relied upon for official purposes</w:t>
      </w:r>
      <w:r w:rsidRPr="00FA0F0B">
        <w:t>.</w:t>
      </w:r>
    </w:p>
    <w:p w14:paraId="716AA4DB" w14:textId="77777777" w:rsidR="00E21B61" w:rsidRDefault="00E21B61" w:rsidP="00E21B61">
      <w:pPr>
        <w:pStyle w:val="Heading2"/>
      </w:pPr>
      <w:bookmarkStart w:id="8" w:name="_Toc535834472"/>
      <w:r>
        <w:t>Sentencing Remarks and Judgments</w:t>
      </w:r>
      <w:bookmarkEnd w:id="8"/>
    </w:p>
    <w:p w14:paraId="23434A44" w14:textId="77777777" w:rsidR="00E21B61" w:rsidRDefault="00E21B61" w:rsidP="00E21B61">
      <w:pPr>
        <w:pStyle w:val="NumberedParagraph"/>
        <w:ind w:left="360" w:hanging="360"/>
        <w:jc w:val="both"/>
      </w:pPr>
      <w:r>
        <w:t xml:space="preserve">The Court publishes sentencing remarks and judgments to </w:t>
      </w:r>
      <w:hyperlink r:id="rId15" w:history="1">
        <w:proofErr w:type="spellStart"/>
        <w:r w:rsidRPr="00C019F5">
          <w:rPr>
            <w:rStyle w:val="Hyperlink"/>
          </w:rPr>
          <w:t>Aust</w:t>
        </w:r>
        <w:r>
          <w:rPr>
            <w:rStyle w:val="Hyperlink"/>
          </w:rPr>
          <w:t>LII</w:t>
        </w:r>
        <w:proofErr w:type="spellEnd"/>
      </w:hyperlink>
      <w:r>
        <w:t xml:space="preserve"> and </w:t>
      </w:r>
      <w:hyperlink r:id="rId16" w:history="1">
        <w:r w:rsidRPr="00C019F5">
          <w:rPr>
            <w:rStyle w:val="Hyperlink"/>
          </w:rPr>
          <w:t>Jade</w:t>
        </w:r>
      </w:hyperlink>
      <w:r>
        <w:t>. Both of these websites are free to access.</w:t>
      </w:r>
    </w:p>
    <w:p w14:paraId="6784CAF9" w14:textId="77777777" w:rsidR="00E21B61" w:rsidRDefault="00E21B61" w:rsidP="00E21B61">
      <w:pPr>
        <w:pStyle w:val="NumberedParagraph"/>
        <w:ind w:left="360" w:hanging="360"/>
        <w:jc w:val="both"/>
      </w:pPr>
      <w:r>
        <w:t xml:space="preserve">Sentencing remarks and judgments are published at the discretion of the presiding judge. Some sentencing remarks and judgments are published using pseudonyms due to legislative restrictions or suppression orders. </w:t>
      </w:r>
    </w:p>
    <w:p w14:paraId="6C6B9C1B" w14:textId="52E178E8" w:rsidR="00E21B61" w:rsidRDefault="00D11878" w:rsidP="00E21B61">
      <w:pPr>
        <w:pStyle w:val="NumberedParagraph"/>
        <w:ind w:left="360" w:hanging="360"/>
        <w:jc w:val="both"/>
      </w:pPr>
      <w:r>
        <w:t>If</w:t>
      </w:r>
      <w:r w:rsidR="00E21B61">
        <w:t xml:space="preserve"> sentencing remark</w:t>
      </w:r>
      <w:r>
        <w:t>s</w:t>
      </w:r>
      <w:r w:rsidR="00E21B61">
        <w:t xml:space="preserve"> or </w:t>
      </w:r>
      <w:r>
        <w:t xml:space="preserve">a </w:t>
      </w:r>
      <w:r w:rsidR="00E21B61">
        <w:t xml:space="preserve">judgment is not available on </w:t>
      </w:r>
      <w:hyperlink r:id="rId17" w:history="1">
        <w:r w:rsidR="00E21B61" w:rsidRPr="00C019F5">
          <w:rPr>
            <w:rStyle w:val="Hyperlink"/>
          </w:rPr>
          <w:t>Aust</w:t>
        </w:r>
        <w:r w:rsidR="00E21B61">
          <w:rPr>
            <w:rStyle w:val="Hyperlink"/>
          </w:rPr>
          <w:t>LII</w:t>
        </w:r>
      </w:hyperlink>
      <w:r w:rsidR="00E21B61">
        <w:t xml:space="preserve"> or </w:t>
      </w:r>
      <w:hyperlink r:id="rId18" w:history="1">
        <w:r w:rsidR="00E21B61" w:rsidRPr="00C019F5">
          <w:rPr>
            <w:rStyle w:val="Hyperlink"/>
          </w:rPr>
          <w:t>Jade</w:t>
        </w:r>
      </w:hyperlink>
      <w:r w:rsidR="00E21B61">
        <w:t xml:space="preserve">, access can be requested by emailing </w:t>
      </w:r>
      <w:hyperlink r:id="rId19" w:history="1">
        <w:r w:rsidR="00E21B61" w:rsidRPr="00652B14">
          <w:rPr>
            <w:rStyle w:val="Hyperlink"/>
          </w:rPr>
          <w:t>information.services@countycourt.vic.gov.au</w:t>
        </w:r>
      </w:hyperlink>
      <w:r w:rsidR="00E21B61">
        <w:t>. The email should include the case name, date of sentence or judgment, case number (if available), and a short explanation of why the sentencing remark</w:t>
      </w:r>
      <w:r>
        <w:t>s</w:t>
      </w:r>
      <w:r w:rsidR="00E21B61">
        <w:t xml:space="preserve"> or judgment is being requested. Each</w:t>
      </w:r>
      <w:r>
        <w:t xml:space="preserve"> request will be considered by the relevant</w:t>
      </w:r>
      <w:r w:rsidR="00E21B61">
        <w:t xml:space="preserve"> judge.</w:t>
      </w:r>
    </w:p>
    <w:p w14:paraId="775095FE" w14:textId="77777777" w:rsidR="00E21B61" w:rsidRDefault="00E21B61" w:rsidP="00E21B61">
      <w:pPr>
        <w:pStyle w:val="Heading"/>
      </w:pPr>
      <w:bookmarkStart w:id="9" w:name="_Toc535834473"/>
      <w:r>
        <w:t>Criminal and Appeal Cases</w:t>
      </w:r>
      <w:bookmarkEnd w:id="9"/>
    </w:p>
    <w:p w14:paraId="6997178C" w14:textId="77777777" w:rsidR="00E21B61" w:rsidRPr="005538FA" w:rsidRDefault="00E21B61" w:rsidP="00E21B61">
      <w:pPr>
        <w:pStyle w:val="Heading2"/>
      </w:pPr>
      <w:bookmarkStart w:id="10" w:name="_Toc535834474"/>
      <w:r w:rsidRPr="005538FA">
        <w:t>Documents on the Court File</w:t>
      </w:r>
      <w:bookmarkEnd w:id="10"/>
    </w:p>
    <w:p w14:paraId="646F53D0" w14:textId="77777777" w:rsidR="00E21B61" w:rsidRDefault="00E21B61" w:rsidP="00E21B61">
      <w:pPr>
        <w:pStyle w:val="NumberedParagraph"/>
        <w:ind w:left="360" w:hanging="360"/>
        <w:jc w:val="both"/>
      </w:pPr>
      <w:r>
        <w:t>Documents filed in criminal and appeal cases are not open for inspection unless directed by the Court or the Registrar.</w:t>
      </w:r>
      <w:r>
        <w:rPr>
          <w:rStyle w:val="FootnoteReference"/>
        </w:rPr>
        <w:footnoteReference w:id="1"/>
      </w:r>
    </w:p>
    <w:p w14:paraId="1DEF395E" w14:textId="202525DA" w:rsidR="00E21B61" w:rsidRPr="00317455" w:rsidRDefault="00E21B61" w:rsidP="00E21B61">
      <w:pPr>
        <w:pStyle w:val="NumberedParagraph"/>
        <w:ind w:left="360" w:hanging="360"/>
        <w:jc w:val="both"/>
        <w:rPr>
          <w:rStyle w:val="Hyperlink"/>
          <w:color w:val="000000"/>
          <w:u w:val="none"/>
        </w:rPr>
      </w:pPr>
      <w:r>
        <w:t xml:space="preserve">Access to a document filed in a criminal or appeal case can be requested by completing the Application for Access to County Court Crime or Appeal File </w:t>
      </w:r>
      <w:hyperlink r:id="rId20" w:history="1">
        <w:r w:rsidRPr="001A0DE1">
          <w:rPr>
            <w:rStyle w:val="Hyperlink"/>
          </w:rPr>
          <w:t>for</w:t>
        </w:r>
        <w:r w:rsidR="001A0DE1" w:rsidRPr="001A0DE1">
          <w:rPr>
            <w:rStyle w:val="Hyperlink"/>
          </w:rPr>
          <w:t>m</w:t>
        </w:r>
      </w:hyperlink>
      <w:r w:rsidR="001A0DE1">
        <w:t xml:space="preserve">. </w:t>
      </w:r>
      <w:r>
        <w:t xml:space="preserve">The completed form can be returned to the Criminal Registry via email </w:t>
      </w:r>
      <w:hyperlink r:id="rId21" w:history="1">
        <w:r w:rsidR="00163F71" w:rsidRPr="00CB461D">
          <w:rPr>
            <w:rStyle w:val="Hyperlink"/>
          </w:rPr>
          <w:t>criminal.access@countycourt.vic.gov.au</w:t>
        </w:r>
      </w:hyperlink>
      <w:r>
        <w:rPr>
          <w:rStyle w:val="Hyperlink"/>
        </w:rPr>
        <w:t xml:space="preserve"> </w:t>
      </w:r>
      <w:r w:rsidRPr="00DC4546">
        <w:rPr>
          <w:rStyle w:val="Hyperlink"/>
          <w:color w:val="auto"/>
          <w:u w:val="none"/>
        </w:rPr>
        <w:t>or in person at the Registry counter</w:t>
      </w:r>
      <w:r>
        <w:rPr>
          <w:rStyle w:val="Hyperlink"/>
          <w:color w:val="auto"/>
          <w:u w:val="none"/>
        </w:rPr>
        <w:t xml:space="preserve"> at the Melbourne Court or the relevant circuit court. </w:t>
      </w:r>
    </w:p>
    <w:p w14:paraId="7D7886B7" w14:textId="77777777" w:rsidR="00E21B61" w:rsidRDefault="00E21B61" w:rsidP="00E21B61">
      <w:pPr>
        <w:pStyle w:val="NumberedParagraph"/>
        <w:ind w:left="360" w:hanging="360"/>
        <w:jc w:val="both"/>
      </w:pPr>
      <w:r>
        <w:rPr>
          <w:rStyle w:val="Hyperlink"/>
          <w:color w:val="auto"/>
          <w:u w:val="none"/>
        </w:rPr>
        <w:t>There is no fee associated with requesting access to documents filed in criminal or appeal cases.</w:t>
      </w:r>
    </w:p>
    <w:p w14:paraId="13D503D5" w14:textId="77777777" w:rsidR="00E21B61" w:rsidRDefault="00E21B61" w:rsidP="00E21B61">
      <w:pPr>
        <w:pStyle w:val="NumberedParagraph"/>
        <w:ind w:left="360" w:hanging="360"/>
        <w:jc w:val="both"/>
      </w:pPr>
      <w:r>
        <w:t xml:space="preserve">All applications for access to documents filed in criminal and appeal cases are considered by a judge or registrar.  The judge or registrar who considers the application may deny it, approve it only in part, or direct that </w:t>
      </w:r>
      <w:r w:rsidRPr="004D014A">
        <w:t>information</w:t>
      </w:r>
      <w:r>
        <w:t xml:space="preserve"> only be</w:t>
      </w:r>
      <w:r w:rsidRPr="004D014A">
        <w:t xml:space="preserve"> released in a redacted form or with pseudonyms applied.</w:t>
      </w:r>
    </w:p>
    <w:p w14:paraId="6E00C4D6" w14:textId="77777777" w:rsidR="00E21B61" w:rsidRPr="00AF5724" w:rsidRDefault="00E21B61" w:rsidP="00E21B61">
      <w:pPr>
        <w:pStyle w:val="Heading2"/>
      </w:pPr>
      <w:bookmarkStart w:id="11" w:name="_Toc535834475"/>
      <w:r w:rsidRPr="00AF5724">
        <w:t>Court Orders</w:t>
      </w:r>
      <w:bookmarkEnd w:id="11"/>
    </w:p>
    <w:p w14:paraId="2E8C4A5E" w14:textId="042DB8C0" w:rsidR="00E21B61" w:rsidRDefault="00E21B61" w:rsidP="00E21B61">
      <w:pPr>
        <w:pStyle w:val="NumberedParagraph"/>
        <w:ind w:left="360" w:hanging="360"/>
        <w:jc w:val="both"/>
      </w:pPr>
      <w:r>
        <w:t>Parties to a criminal or appeal case can request access to court orders in that case by contacting the Criminal Registry via email</w:t>
      </w:r>
      <w:hyperlink r:id="rId22" w:history="1">
        <w:r w:rsidRPr="00636020">
          <w:rPr>
            <w:rStyle w:val="Hyperlink"/>
          </w:rPr>
          <w:t xml:space="preserve"> </w:t>
        </w:r>
        <w:r w:rsidR="00636020" w:rsidRPr="00636020">
          <w:rPr>
            <w:rStyle w:val="Hyperlink"/>
          </w:rPr>
          <w:t>criminal.registry@countycourt.vic.gov.au</w:t>
        </w:r>
      </w:hyperlink>
      <w:r>
        <w:t xml:space="preserve"> including the name of the case, </w:t>
      </w:r>
      <w:r>
        <w:lastRenderedPageBreak/>
        <w:t>case number and reason for requesting access to the order.</w:t>
      </w:r>
      <w:r w:rsidR="006F692C">
        <w:t xml:space="preserve"> The Registry may require proof of identity before releasing the order(s). </w:t>
      </w:r>
    </w:p>
    <w:p w14:paraId="570DBF1B" w14:textId="72809448" w:rsidR="00E21B61" w:rsidRDefault="00E21B61" w:rsidP="00E21B61">
      <w:pPr>
        <w:pStyle w:val="NumberedParagraph"/>
        <w:ind w:left="360" w:hanging="360"/>
        <w:jc w:val="both"/>
      </w:pPr>
      <w:r>
        <w:t xml:space="preserve">Members of the public can request access to orders made in criminal or appeal cases by completing the Application for Access to County </w:t>
      </w:r>
      <w:r w:rsidR="001A0DE1">
        <w:t xml:space="preserve">Court Crime or Appeal File </w:t>
      </w:r>
      <w:hyperlink r:id="rId23" w:history="1">
        <w:r w:rsidR="001A0DE1" w:rsidRPr="001A0DE1">
          <w:rPr>
            <w:rStyle w:val="Hyperlink"/>
          </w:rPr>
          <w:t>form</w:t>
        </w:r>
      </w:hyperlink>
      <w:r w:rsidR="001A0DE1">
        <w:t xml:space="preserve">. </w:t>
      </w:r>
      <w:r>
        <w:t xml:space="preserve">The completed form can be returned to the Criminal Registry via email </w:t>
      </w:r>
      <w:hyperlink r:id="rId24" w:history="1">
        <w:r w:rsidR="00163F71" w:rsidRPr="00CB461D">
          <w:rPr>
            <w:rStyle w:val="Hyperlink"/>
          </w:rPr>
          <w:t>criminal.access@countycourt.vic.gov.au</w:t>
        </w:r>
      </w:hyperlink>
      <w:r>
        <w:rPr>
          <w:rStyle w:val="Hyperlink"/>
        </w:rPr>
        <w:t xml:space="preserve"> </w:t>
      </w:r>
      <w:r w:rsidRPr="00DC4546">
        <w:rPr>
          <w:rStyle w:val="Hyperlink"/>
          <w:color w:val="auto"/>
          <w:u w:val="none"/>
        </w:rPr>
        <w:t>or in person at the Registry counter</w:t>
      </w:r>
      <w:r>
        <w:rPr>
          <w:rStyle w:val="Hyperlink"/>
          <w:color w:val="auto"/>
          <w:u w:val="none"/>
        </w:rPr>
        <w:t xml:space="preserve"> at the Melbourne Court or the relevant circuit court. </w:t>
      </w:r>
    </w:p>
    <w:p w14:paraId="4569492C" w14:textId="77777777" w:rsidR="00E21B61" w:rsidRPr="005538FA" w:rsidRDefault="00E21B61" w:rsidP="00E21B61">
      <w:pPr>
        <w:pStyle w:val="Heading2"/>
      </w:pPr>
      <w:bookmarkStart w:id="12" w:name="_Toc535834476"/>
      <w:r w:rsidRPr="005538FA">
        <w:t>Court Transcripts and Audio Recordings</w:t>
      </w:r>
      <w:bookmarkStart w:id="13" w:name="_GoBack"/>
      <w:bookmarkEnd w:id="12"/>
      <w:bookmarkEnd w:id="13"/>
    </w:p>
    <w:p w14:paraId="7328F912" w14:textId="77777777" w:rsidR="00E21B61" w:rsidRDefault="00E21B61" w:rsidP="00E21B61">
      <w:pPr>
        <w:pStyle w:val="NumberedParagraph"/>
        <w:ind w:left="360" w:hanging="360"/>
        <w:jc w:val="both"/>
      </w:pPr>
      <w:r>
        <w:t>Criminal trials are recorded and transcribed by the Victorian Government Reporting Service (VGRS</w:t>
      </w:r>
      <w:r>
        <w:rPr>
          <w:rFonts w:cs="Arial"/>
          <w:szCs w:val="24"/>
        </w:rPr>
        <w:t>)</w:t>
      </w:r>
      <w:r>
        <w:t xml:space="preserve">. </w:t>
      </w:r>
      <w:r w:rsidRPr="00B863AC">
        <w:t xml:space="preserve">For information about requesting access to transcripts please visit the </w:t>
      </w:r>
      <w:hyperlink r:id="rId25" w:history="1">
        <w:r w:rsidRPr="00B863AC">
          <w:rPr>
            <w:rStyle w:val="Hyperlink"/>
          </w:rPr>
          <w:t>VGRS website</w:t>
        </w:r>
      </w:hyperlink>
      <w:r w:rsidRPr="00B863AC">
        <w:t>.</w:t>
      </w:r>
    </w:p>
    <w:p w14:paraId="05E80A73" w14:textId="77777777" w:rsidR="00E21B61" w:rsidRDefault="00E21B61" w:rsidP="00E21B61">
      <w:pPr>
        <w:pStyle w:val="NumberedParagraph"/>
        <w:ind w:left="360" w:hanging="360"/>
        <w:jc w:val="both"/>
      </w:pPr>
      <w:r w:rsidRPr="00B863AC">
        <w:t>Appeal hearings are not transcribed</w:t>
      </w:r>
      <w:r>
        <w:t xml:space="preserve"> as a matter of course</w:t>
      </w:r>
      <w:r w:rsidRPr="00B863AC">
        <w:t xml:space="preserve">. </w:t>
      </w:r>
      <w:r>
        <w:t xml:space="preserve">Transcription of an appeal hearing is available by request only. Details of how to make a request for transcription, and associated fees can be found on the </w:t>
      </w:r>
      <w:hyperlink r:id="rId26" w:history="1">
        <w:r w:rsidRPr="00B863AC">
          <w:rPr>
            <w:rStyle w:val="Hyperlink"/>
          </w:rPr>
          <w:t>VGRS website</w:t>
        </w:r>
      </w:hyperlink>
      <w:r>
        <w:t>. All requests for transcription of appeal hearings are considered by a judge.</w:t>
      </w:r>
    </w:p>
    <w:p w14:paraId="31E58843" w14:textId="77777777" w:rsidR="00E21B61" w:rsidRPr="00B863AC" w:rsidRDefault="00E21B61" w:rsidP="00E21B61">
      <w:pPr>
        <w:pStyle w:val="NumberedParagraph"/>
        <w:ind w:left="360" w:hanging="360"/>
        <w:jc w:val="both"/>
      </w:pPr>
      <w:r>
        <w:t xml:space="preserve">Audio recordings of criminal and appeal hearings may be available, at the discretion of the presiding judge. If you wish to access the audio recording of a case please contact the chambers of the presiding judge </w:t>
      </w:r>
      <w:hyperlink r:id="rId27" w:history="1">
        <w:r w:rsidRPr="00BC3FA0">
          <w:rPr>
            <w:rStyle w:val="Hyperlink"/>
          </w:rPr>
          <w:t>directly</w:t>
        </w:r>
      </w:hyperlink>
      <w:r>
        <w:t>.</w:t>
      </w:r>
    </w:p>
    <w:p w14:paraId="4DA94BCE" w14:textId="77777777" w:rsidR="00E21B61" w:rsidRPr="00FF3274" w:rsidRDefault="00E21B61" w:rsidP="00E21B61">
      <w:pPr>
        <w:pStyle w:val="Heading"/>
      </w:pPr>
      <w:bookmarkStart w:id="14" w:name="_Toc535834477"/>
      <w:r>
        <w:t>Commercial and Common Law Cases</w:t>
      </w:r>
      <w:bookmarkEnd w:id="14"/>
    </w:p>
    <w:p w14:paraId="72CDF307" w14:textId="77777777" w:rsidR="00E21B61" w:rsidRPr="005538FA" w:rsidRDefault="00E21B61" w:rsidP="00E21B61">
      <w:pPr>
        <w:pStyle w:val="Heading2"/>
      </w:pPr>
      <w:bookmarkStart w:id="15" w:name="_Toc535834478"/>
      <w:r w:rsidRPr="005538FA">
        <w:t>Documents on the Court File</w:t>
      </w:r>
      <w:bookmarkEnd w:id="15"/>
    </w:p>
    <w:p w14:paraId="61F14189" w14:textId="77777777" w:rsidR="00E21B61" w:rsidRDefault="00E21B61" w:rsidP="00E21B61">
      <w:pPr>
        <w:pStyle w:val="NumberedParagraph"/>
        <w:ind w:left="360" w:hanging="360"/>
        <w:jc w:val="both"/>
      </w:pPr>
      <w:r>
        <w:t>Documents filed in commercial and common law cases are available for inspection.</w:t>
      </w:r>
      <w:r>
        <w:rPr>
          <w:rStyle w:val="FootnoteReference"/>
        </w:rPr>
        <w:footnoteReference w:id="2"/>
      </w:r>
      <w:r w:rsidRPr="00FA0F0B">
        <w:t xml:space="preserve"> </w:t>
      </w:r>
      <w:r>
        <w:t>P</w:t>
      </w:r>
      <w:r w:rsidRPr="00FA0F0B">
        <w:t>ar</w:t>
      </w:r>
      <w:r>
        <w:t>t of the file may be restricted</w:t>
      </w:r>
      <w:r w:rsidRPr="00FA0F0B">
        <w:t xml:space="preserve"> pursuant to an order</w:t>
      </w:r>
      <w:r>
        <w:t xml:space="preserve"> of the Court,</w:t>
      </w:r>
      <w:r w:rsidRPr="00FA0F0B">
        <w:t xml:space="preserve"> or the discretion of a </w:t>
      </w:r>
      <w:r>
        <w:t>j</w:t>
      </w:r>
      <w:r w:rsidRPr="00FA0F0B">
        <w:t>udge or the Registrar.</w:t>
      </w:r>
    </w:p>
    <w:p w14:paraId="7F6C177B" w14:textId="40AE3895" w:rsidR="00E21B61" w:rsidRDefault="00E21B61" w:rsidP="00E21B61">
      <w:pPr>
        <w:pStyle w:val="NumberedParagraph"/>
        <w:ind w:left="360" w:hanging="360"/>
        <w:jc w:val="both"/>
      </w:pPr>
      <w:r>
        <w:t xml:space="preserve">Inspection of a commercial or common law case file can be arranged by completing the </w:t>
      </w:r>
      <w:r w:rsidRPr="007835EE">
        <w:rPr>
          <w:rStyle w:val="Hyperlink"/>
          <w:color w:val="auto"/>
          <w:u w:val="none"/>
        </w:rPr>
        <w:t>Search Request by Public</w:t>
      </w:r>
      <w:r w:rsidRPr="007835EE">
        <w:rPr>
          <w:color w:val="auto"/>
        </w:rPr>
        <w:t xml:space="preserve"> </w:t>
      </w:r>
      <w:hyperlink r:id="rId28" w:history="1">
        <w:r w:rsidR="001A0DE1" w:rsidRPr="001A0DE1">
          <w:rPr>
            <w:rStyle w:val="Hyperlink"/>
          </w:rPr>
          <w:t>form</w:t>
        </w:r>
      </w:hyperlink>
      <w:r w:rsidR="001A0DE1">
        <w:t xml:space="preserve"> </w:t>
      </w:r>
      <w:r>
        <w:t>and returning it to the Civil Registry counter at the Melbourne court or the relevant circuit court.</w:t>
      </w:r>
    </w:p>
    <w:p w14:paraId="70CDCD68" w14:textId="77777777" w:rsidR="00E21B61" w:rsidRDefault="00E21B61" w:rsidP="00E21B61">
      <w:pPr>
        <w:pStyle w:val="NumberedParagraph"/>
        <w:ind w:left="360" w:hanging="360"/>
        <w:jc w:val="both"/>
      </w:pPr>
      <w:r>
        <w:t xml:space="preserve">Payment of the associated search fee is required prior to the release of commercial and common law case files. Details of current fees can be obtained from the </w:t>
      </w:r>
      <w:hyperlink r:id="rId29" w:history="1">
        <w:r w:rsidRPr="00FA6D74">
          <w:rPr>
            <w:rStyle w:val="Hyperlink"/>
          </w:rPr>
          <w:t>Court website</w:t>
        </w:r>
      </w:hyperlink>
      <w:r>
        <w:t>.</w:t>
      </w:r>
    </w:p>
    <w:p w14:paraId="224DF536" w14:textId="77777777" w:rsidR="00E21B61" w:rsidRDefault="00E21B61" w:rsidP="00E21B61">
      <w:pPr>
        <w:pStyle w:val="NumberedParagraph"/>
        <w:ind w:left="360" w:hanging="360"/>
        <w:jc w:val="both"/>
      </w:pPr>
      <w:r w:rsidRPr="00FA0F0B">
        <w:t>Any part of the file that has been made availab</w:t>
      </w:r>
      <w:r>
        <w:t>le for inspection can</w:t>
      </w:r>
      <w:r w:rsidRPr="00FA0F0B">
        <w:t xml:space="preserve"> be</w:t>
      </w:r>
      <w:r>
        <w:t>:</w:t>
      </w:r>
    </w:p>
    <w:p w14:paraId="23C4D7C9" w14:textId="77777777" w:rsidR="00E21B61" w:rsidRDefault="00E21B61" w:rsidP="00E21B61">
      <w:pPr>
        <w:pStyle w:val="Sub-numberedparagraph"/>
      </w:pPr>
      <w:r w:rsidRPr="00FA0F0B">
        <w:t>Photoco</w:t>
      </w:r>
      <w:r>
        <w:t>pied (</w:t>
      </w:r>
      <w:hyperlink r:id="rId30" w:history="1">
        <w:r w:rsidRPr="00BC3FA0">
          <w:rPr>
            <w:rStyle w:val="Hyperlink"/>
          </w:rPr>
          <w:t>fees apply</w:t>
        </w:r>
      </w:hyperlink>
      <w:r>
        <w:t>)</w:t>
      </w:r>
    </w:p>
    <w:p w14:paraId="5196F237" w14:textId="77777777" w:rsidR="00E21B61" w:rsidRDefault="00E21B61" w:rsidP="00E21B61">
      <w:pPr>
        <w:pStyle w:val="Sub-numberedparagraph"/>
      </w:pPr>
      <w:r>
        <w:t>Scanned and saved onto a USB stick (no fee applies to scanning)</w:t>
      </w:r>
    </w:p>
    <w:p w14:paraId="26D70AAA" w14:textId="77777777" w:rsidR="00E21B61" w:rsidRDefault="00E21B61" w:rsidP="00E21B61">
      <w:pPr>
        <w:pStyle w:val="Sub-numberedparagraph"/>
      </w:pPr>
      <w:r>
        <w:t>Photographed</w:t>
      </w:r>
    </w:p>
    <w:p w14:paraId="22C0D7B4" w14:textId="77777777" w:rsidR="00E21B61" w:rsidRPr="005538FA" w:rsidRDefault="00E21B61" w:rsidP="00E21B61">
      <w:pPr>
        <w:pStyle w:val="Heading2"/>
      </w:pPr>
      <w:bookmarkStart w:id="16" w:name="_Toc535834479"/>
      <w:r w:rsidRPr="005538FA">
        <w:t>Court Orders</w:t>
      </w:r>
      <w:bookmarkEnd w:id="16"/>
    </w:p>
    <w:p w14:paraId="5B1FD3DB" w14:textId="77777777" w:rsidR="00E21B61" w:rsidRDefault="00E21B61" w:rsidP="00E21B61">
      <w:pPr>
        <w:pStyle w:val="NumberedParagraph"/>
        <w:ind w:left="360" w:hanging="360"/>
      </w:pPr>
      <w:r>
        <w:t xml:space="preserve">Orders made in Commercial and Common Law Division cases can be viewed online via </w:t>
      </w:r>
      <w:hyperlink r:id="rId31" w:history="1">
        <w:r w:rsidRPr="00B31C24">
          <w:rPr>
            <w:rStyle w:val="Hyperlink"/>
          </w:rPr>
          <w:t>Court Connect</w:t>
        </w:r>
      </w:hyperlink>
      <w:r>
        <w:t>.</w:t>
      </w:r>
    </w:p>
    <w:p w14:paraId="6F0F4CA0" w14:textId="77777777" w:rsidR="00E21B61" w:rsidRPr="005538FA" w:rsidRDefault="00E21B61" w:rsidP="00E21B61">
      <w:pPr>
        <w:pStyle w:val="Heading2"/>
      </w:pPr>
      <w:bookmarkStart w:id="17" w:name="_Toc535834480"/>
      <w:r w:rsidRPr="005538FA">
        <w:t>Court Transcripts and Audio Recordings</w:t>
      </w:r>
      <w:bookmarkEnd w:id="17"/>
    </w:p>
    <w:p w14:paraId="38FB8EAF" w14:textId="77777777" w:rsidR="00E21B61" w:rsidRDefault="00E21B61" w:rsidP="00E21B61">
      <w:pPr>
        <w:pStyle w:val="NumberedParagraph"/>
        <w:ind w:left="360" w:hanging="360"/>
        <w:jc w:val="both"/>
      </w:pPr>
      <w:r>
        <w:t>The Court does not transcribe commercial and common law cases. Transcription is arranged by the parties to the case through a transcription service provider. Consent of the trial judge to record the proceedings must be obtained before engaging a transcription service provider.</w:t>
      </w:r>
    </w:p>
    <w:p w14:paraId="259DB375" w14:textId="77777777" w:rsidR="00E21B61" w:rsidRDefault="00E21B61" w:rsidP="00E21B61">
      <w:pPr>
        <w:pStyle w:val="NumberedParagraph"/>
        <w:ind w:left="360" w:hanging="360"/>
        <w:jc w:val="both"/>
      </w:pPr>
      <w:r>
        <w:t>Audio recordings of commercial and common law cases may be made available f</w:t>
      </w:r>
      <w:r w:rsidRPr="006B213A">
        <w:t>or the purpose</w:t>
      </w:r>
      <w:r>
        <w:t xml:space="preserve"> of enabling a party to consider a possible appeal. If you wish to access the audio recording of a case please contact the chambers of the presiding judge </w:t>
      </w:r>
      <w:hyperlink r:id="rId32" w:history="1">
        <w:r w:rsidRPr="00BC3FA0">
          <w:rPr>
            <w:rStyle w:val="Hyperlink"/>
          </w:rPr>
          <w:t>directly</w:t>
        </w:r>
      </w:hyperlink>
      <w:r>
        <w:t>.</w:t>
      </w:r>
    </w:p>
    <w:p w14:paraId="5203DE7A" w14:textId="0BDEA3EA" w:rsidR="004812F4" w:rsidRDefault="004812F4" w:rsidP="00E21B61">
      <w:pPr>
        <w:pStyle w:val="NumberedParagraph"/>
        <w:ind w:left="360" w:hanging="360"/>
        <w:jc w:val="both"/>
      </w:pPr>
      <w:r>
        <w:lastRenderedPageBreak/>
        <w:t xml:space="preserve">Please refer to Practice Note PNCI 4 – 2013 </w:t>
      </w:r>
      <w:hyperlink r:id="rId33" w:history="1">
        <w:r w:rsidRPr="004812F4">
          <w:rPr>
            <w:rStyle w:val="Hyperlink"/>
          </w:rPr>
          <w:t>Release of Recordings in Civil Proceedings</w:t>
        </w:r>
      </w:hyperlink>
      <w:r>
        <w:t xml:space="preserve"> for further information. </w:t>
      </w:r>
    </w:p>
    <w:p w14:paraId="2DFA47DA" w14:textId="77777777" w:rsidR="00E21B61" w:rsidRDefault="00E21B61" w:rsidP="00E21B61">
      <w:pPr>
        <w:pStyle w:val="Heading2"/>
      </w:pPr>
      <w:bookmarkStart w:id="18" w:name="_Toc535834481"/>
      <w:r>
        <w:t>Accident Compensation Tribunal (A.C.T) Files</w:t>
      </w:r>
      <w:bookmarkEnd w:id="18"/>
    </w:p>
    <w:p w14:paraId="75A34072" w14:textId="14EC37FA" w:rsidR="00E21B61" w:rsidRDefault="00E21B61" w:rsidP="00E21B61">
      <w:pPr>
        <w:pStyle w:val="NumberedParagraph"/>
        <w:ind w:left="360" w:hanging="360"/>
        <w:jc w:val="both"/>
      </w:pPr>
      <w:r>
        <w:t xml:space="preserve">Inspection of accident/workers compensation files from 1930 – 1993 can be arranged by completing the </w:t>
      </w:r>
      <w:r w:rsidRPr="007835EE">
        <w:rPr>
          <w:rStyle w:val="Hyperlink"/>
          <w:color w:val="auto"/>
          <w:u w:val="none"/>
        </w:rPr>
        <w:t>A.C.T</w:t>
      </w:r>
      <w:r w:rsidR="00F90F73">
        <w:rPr>
          <w:rStyle w:val="Hyperlink"/>
          <w:color w:val="auto"/>
          <w:u w:val="none"/>
        </w:rPr>
        <w:t>.</w:t>
      </w:r>
      <w:r w:rsidRPr="007835EE">
        <w:rPr>
          <w:rStyle w:val="Hyperlink"/>
          <w:color w:val="auto"/>
          <w:u w:val="none"/>
        </w:rPr>
        <w:t xml:space="preserve"> Worker’s Compensation Search Request</w:t>
      </w:r>
      <w:r w:rsidRPr="007835EE">
        <w:rPr>
          <w:color w:val="auto"/>
        </w:rPr>
        <w:t xml:space="preserve"> </w:t>
      </w:r>
      <w:hyperlink r:id="rId34" w:history="1">
        <w:r w:rsidRPr="001A0DE1">
          <w:rPr>
            <w:rStyle w:val="Hyperlink"/>
          </w:rPr>
          <w:t>form</w:t>
        </w:r>
      </w:hyperlink>
      <w:r>
        <w:t xml:space="preserve"> and returning it to the Civil Registry counter at the Melbourne court or the relevant circuit court.</w:t>
      </w:r>
    </w:p>
    <w:p w14:paraId="12EC55D8" w14:textId="77777777" w:rsidR="00E21B61" w:rsidRDefault="00E21B61" w:rsidP="00E21B61">
      <w:pPr>
        <w:pStyle w:val="NumberedParagraph"/>
        <w:ind w:left="360" w:hanging="360"/>
        <w:jc w:val="both"/>
      </w:pPr>
      <w:r>
        <w:t xml:space="preserve">Payment of the associated search fee is required prior to the release of A.C.T files. Details of current fees can be obtained from the </w:t>
      </w:r>
      <w:hyperlink r:id="rId35" w:history="1">
        <w:r w:rsidRPr="00FA6D74">
          <w:rPr>
            <w:rStyle w:val="Hyperlink"/>
          </w:rPr>
          <w:t>Court website</w:t>
        </w:r>
      </w:hyperlink>
      <w:r>
        <w:t>.</w:t>
      </w:r>
    </w:p>
    <w:p w14:paraId="0FA5FFD6" w14:textId="77777777" w:rsidR="00E21B61" w:rsidRDefault="00E21B61" w:rsidP="00E21B61">
      <w:pPr>
        <w:pStyle w:val="NumberedParagraph"/>
        <w:ind w:left="360" w:hanging="360"/>
        <w:jc w:val="both"/>
      </w:pPr>
      <w:r w:rsidRPr="00FA0F0B">
        <w:t>Any part of the file that has been made availab</w:t>
      </w:r>
      <w:r>
        <w:t>le for inspection can</w:t>
      </w:r>
      <w:r w:rsidRPr="00FA0F0B">
        <w:t xml:space="preserve"> be</w:t>
      </w:r>
      <w:r>
        <w:t>:</w:t>
      </w:r>
    </w:p>
    <w:p w14:paraId="6E546957" w14:textId="77777777" w:rsidR="00E21B61" w:rsidRDefault="00E21B61" w:rsidP="00E21B61">
      <w:pPr>
        <w:pStyle w:val="Sub-numberedparagraph"/>
      </w:pPr>
      <w:r w:rsidRPr="00FA0F0B">
        <w:t>Photoco</w:t>
      </w:r>
      <w:r>
        <w:t>pied (</w:t>
      </w:r>
      <w:hyperlink r:id="rId36" w:history="1">
        <w:r w:rsidRPr="00BC3FA0">
          <w:rPr>
            <w:rStyle w:val="Hyperlink"/>
          </w:rPr>
          <w:t>fees apply</w:t>
        </w:r>
      </w:hyperlink>
      <w:r>
        <w:t>)</w:t>
      </w:r>
    </w:p>
    <w:p w14:paraId="375A1C14" w14:textId="77777777" w:rsidR="00E21B61" w:rsidRDefault="00E21B61" w:rsidP="00E21B61">
      <w:pPr>
        <w:pStyle w:val="Sub-numberedparagraph"/>
      </w:pPr>
      <w:r>
        <w:t>Scanned and saved onto a USB stick (no fee applies to scanning)</w:t>
      </w:r>
    </w:p>
    <w:p w14:paraId="16F3ED48" w14:textId="0AF8FCBD" w:rsidR="00E21B61" w:rsidRPr="003A61B8" w:rsidRDefault="00E21B61" w:rsidP="00E21B61">
      <w:pPr>
        <w:pStyle w:val="Sub-numberedparagraph"/>
      </w:pPr>
      <w:r>
        <w:t>Photographed</w:t>
      </w:r>
      <w:r w:rsidR="00F90F73">
        <w:t>.</w:t>
      </w:r>
    </w:p>
    <w:p w14:paraId="26E2979C" w14:textId="77777777" w:rsidR="00E21B61" w:rsidRDefault="00E21B61" w:rsidP="00E21B61">
      <w:pPr>
        <w:pStyle w:val="Heading"/>
      </w:pPr>
      <w:bookmarkStart w:id="19" w:name="_Toc535834482"/>
      <w:r>
        <w:t>Confiscation List Cases</w:t>
      </w:r>
      <w:bookmarkEnd w:id="19"/>
    </w:p>
    <w:p w14:paraId="5DDEF4D7" w14:textId="646BA17D" w:rsidR="00E21B61" w:rsidRPr="006B213A" w:rsidRDefault="00E21B61" w:rsidP="00E76E89">
      <w:pPr>
        <w:pStyle w:val="NumberedParagraph"/>
        <w:ind w:left="360" w:hanging="360"/>
        <w:jc w:val="both"/>
      </w:pPr>
      <w:r>
        <w:t>Access to documents filed in confiscation list cases can be requested by completin</w:t>
      </w:r>
      <w:r w:rsidR="001A0DE1">
        <w:t xml:space="preserve">g the Confiscation search </w:t>
      </w:r>
      <w:hyperlink r:id="rId37" w:history="1">
        <w:r w:rsidR="001A0DE1" w:rsidRPr="001A0DE1">
          <w:rPr>
            <w:rStyle w:val="Hyperlink"/>
          </w:rPr>
          <w:t>form</w:t>
        </w:r>
      </w:hyperlink>
      <w:r w:rsidR="001A0DE1">
        <w:t xml:space="preserve"> </w:t>
      </w:r>
      <w:r>
        <w:t xml:space="preserve">and returning it to </w:t>
      </w:r>
      <w:hyperlink r:id="rId38" w:history="1">
        <w:r w:rsidRPr="00835147">
          <w:rPr>
            <w:rStyle w:val="Hyperlink"/>
          </w:rPr>
          <w:t>confiscationlist@countycourt.vic.gov.au</w:t>
        </w:r>
      </w:hyperlink>
      <w:r>
        <w:t xml:space="preserve"> </w:t>
      </w:r>
    </w:p>
    <w:p w14:paraId="4D63CCA6" w14:textId="77777777" w:rsidR="00E21B61" w:rsidRDefault="00E21B61" w:rsidP="00E21B61">
      <w:pPr>
        <w:pStyle w:val="Heading"/>
      </w:pPr>
      <w:bookmarkStart w:id="20" w:name="_Toc535834483"/>
      <w:r>
        <w:t>Subpoena Documents</w:t>
      </w:r>
      <w:bookmarkEnd w:id="20"/>
    </w:p>
    <w:p w14:paraId="17DFCAF3" w14:textId="10B70B87" w:rsidR="003D1685" w:rsidRDefault="00E21B61" w:rsidP="003D1685">
      <w:pPr>
        <w:pStyle w:val="NumberedParagraph"/>
        <w:ind w:left="360" w:hanging="360"/>
        <w:jc w:val="both"/>
      </w:pPr>
      <w:r>
        <w:t xml:space="preserve">Information about accessing documents produced pursuant to a subpoena can be found on the </w:t>
      </w:r>
      <w:hyperlink r:id="rId39" w:history="1">
        <w:r w:rsidRPr="00B34A80">
          <w:rPr>
            <w:rStyle w:val="Hyperlink"/>
          </w:rPr>
          <w:t>subpoena page</w:t>
        </w:r>
      </w:hyperlink>
      <w:r>
        <w:t xml:space="preserve"> of the Court website.</w:t>
      </w:r>
    </w:p>
    <w:p w14:paraId="31935FED" w14:textId="0AB539C0" w:rsidR="0005746B" w:rsidRPr="000B326C" w:rsidRDefault="00896CB6" w:rsidP="000B326C">
      <w:pPr>
        <w:pStyle w:val="Heading"/>
      </w:pPr>
      <w:bookmarkStart w:id="21" w:name="Production"/>
      <w:r w:rsidRPr="000B326C">
        <w:t>Production of d</w:t>
      </w:r>
      <w:r w:rsidR="0005746B" w:rsidRPr="000B326C">
        <w:t xml:space="preserve">ocuments and things in custody of a court </w:t>
      </w:r>
    </w:p>
    <w:bookmarkEnd w:id="21"/>
    <w:p w14:paraId="5941EC05" w14:textId="6355FD1D" w:rsidR="003D1685" w:rsidRDefault="0005746B" w:rsidP="003D1685">
      <w:pPr>
        <w:pStyle w:val="NumberedParagraph"/>
        <w:ind w:left="360" w:hanging="360"/>
        <w:jc w:val="both"/>
      </w:pPr>
      <w:r>
        <w:t xml:space="preserve">To seek production of a document or thing in the custody of the Court or of another court or tribunal, a request must be made to the Registrar, pursuant to the </w:t>
      </w:r>
      <w:r>
        <w:rPr>
          <w:i/>
        </w:rPr>
        <w:t>County Co</w:t>
      </w:r>
      <w:r w:rsidR="00896CB6">
        <w:rPr>
          <w:i/>
        </w:rPr>
        <w:t>urt Civil Procedure Rules 2018 (Vic) r 42.13</w:t>
      </w:r>
      <w:r>
        <w:rPr>
          <w:i/>
        </w:rPr>
        <w:t>.</w:t>
      </w:r>
    </w:p>
    <w:p w14:paraId="355766C1" w14:textId="77777777" w:rsidR="00E21B61" w:rsidRDefault="00E21B61" w:rsidP="00E21B61">
      <w:pPr>
        <w:pStyle w:val="Heading"/>
      </w:pPr>
      <w:bookmarkStart w:id="22" w:name="_Toc535834484"/>
      <w:r>
        <w:t>Academic Research Requests</w:t>
      </w:r>
      <w:bookmarkEnd w:id="22"/>
    </w:p>
    <w:p w14:paraId="750DC6C3" w14:textId="77777777" w:rsidR="00E21B61" w:rsidRDefault="00E21B61" w:rsidP="00E21B61">
      <w:pPr>
        <w:pStyle w:val="NumberedParagraph"/>
        <w:ind w:left="360" w:hanging="360"/>
        <w:jc w:val="both"/>
      </w:pPr>
      <w:r>
        <w:t xml:space="preserve">Requests for assistance with academic research are considered by the Court’s Research Committee. Information about submitting a request to the Research Committee can be obtained by emailing </w:t>
      </w:r>
      <w:hyperlink r:id="rId40" w:history="1">
        <w:r w:rsidRPr="00652B14">
          <w:rPr>
            <w:rStyle w:val="Hyperlink"/>
          </w:rPr>
          <w:t>information.services@countycourt.vic.gov.au</w:t>
        </w:r>
      </w:hyperlink>
      <w:r>
        <w:t>.</w:t>
      </w:r>
    </w:p>
    <w:p w14:paraId="2C8F2013" w14:textId="77777777" w:rsidR="00E21B61" w:rsidRPr="00C844FB" w:rsidRDefault="00E21B61" w:rsidP="00E21B61">
      <w:pPr>
        <w:pStyle w:val="Heading"/>
      </w:pPr>
      <w:bookmarkStart w:id="23" w:name="_Toc535834485"/>
      <w:r>
        <w:t>Data Requests</w:t>
      </w:r>
      <w:bookmarkEnd w:id="23"/>
    </w:p>
    <w:p w14:paraId="09CE4ED9" w14:textId="0B8DEA9D" w:rsidR="00E21B61" w:rsidRDefault="00E21B61" w:rsidP="00E21B61">
      <w:pPr>
        <w:pStyle w:val="NumberedParagraph"/>
        <w:ind w:left="360" w:hanging="360"/>
        <w:jc w:val="both"/>
      </w:pPr>
      <w:r>
        <w:t xml:space="preserve">The Court will consider requests for data and statistics. Requests for access to </w:t>
      </w:r>
      <w:r w:rsidRPr="00144E0E">
        <w:t>data</w:t>
      </w:r>
      <w:r>
        <w:t xml:space="preserve"> and statistics</w:t>
      </w:r>
      <w:r w:rsidRPr="00144E0E">
        <w:t xml:space="preserve"> </w:t>
      </w:r>
      <w:r>
        <w:t>can be made by completing</w:t>
      </w:r>
      <w:r w:rsidRPr="00144E0E">
        <w:t xml:space="preserve"> </w:t>
      </w:r>
      <w:r>
        <w:t xml:space="preserve">the </w:t>
      </w:r>
      <w:hyperlink r:id="rId41" w:history="1">
        <w:r w:rsidRPr="00144E0E">
          <w:rPr>
            <w:rStyle w:val="Hyperlink"/>
          </w:rPr>
          <w:t>Data Request Form</w:t>
        </w:r>
      </w:hyperlink>
      <w:r>
        <w:t xml:space="preserve"> and returning it</w:t>
      </w:r>
      <w:r w:rsidRPr="00144E0E">
        <w:t xml:space="preserve"> to </w:t>
      </w:r>
      <w:hyperlink r:id="rId42" w:history="1">
        <w:r w:rsidRPr="00652B14">
          <w:rPr>
            <w:rStyle w:val="Hyperlink"/>
          </w:rPr>
          <w:t>datarequests@countycourt.vic.gov.au</w:t>
        </w:r>
      </w:hyperlink>
      <w:r>
        <w:rPr>
          <w:rStyle w:val="Hyperlink"/>
        </w:rPr>
        <w:t>.</w:t>
      </w:r>
      <w:r>
        <w:t xml:space="preserve"> </w:t>
      </w:r>
    </w:p>
    <w:p w14:paraId="4AB39B6B" w14:textId="77777777" w:rsidR="00E21B61" w:rsidRPr="00FF3274" w:rsidRDefault="00E21B61" w:rsidP="00E21B61">
      <w:pPr>
        <w:tabs>
          <w:tab w:val="left" w:pos="8255"/>
        </w:tabs>
      </w:pPr>
    </w:p>
    <w:p w14:paraId="56F8142C" w14:textId="77777777" w:rsidR="00FB3B8A" w:rsidRDefault="00FB3B8A" w:rsidP="00FB3B8A"/>
    <w:p w14:paraId="062AB23B" w14:textId="77777777" w:rsidR="00FB3B8A" w:rsidRDefault="00FB3B8A" w:rsidP="00FB3B8A">
      <w:pPr>
        <w:tabs>
          <w:tab w:val="left" w:pos="1021"/>
        </w:tabs>
      </w:pPr>
    </w:p>
    <w:p w14:paraId="2F043788" w14:textId="77777777" w:rsidR="00FB3B8A" w:rsidRPr="00FF3274" w:rsidRDefault="00FB3B8A" w:rsidP="00FB3B8A"/>
    <w:p w14:paraId="0D8D6009" w14:textId="77777777" w:rsidR="00FB3B8A" w:rsidRDefault="00FB3B8A" w:rsidP="00FB3B8A">
      <w:pPr>
        <w:tabs>
          <w:tab w:val="left" w:pos="8255"/>
        </w:tabs>
      </w:pPr>
    </w:p>
    <w:p w14:paraId="03A9F0C2" w14:textId="77777777" w:rsidR="00FB3B8A" w:rsidRPr="00FF3274" w:rsidRDefault="00FB3B8A" w:rsidP="00FB3B8A">
      <w:pPr>
        <w:tabs>
          <w:tab w:val="left" w:pos="8255"/>
        </w:tabs>
      </w:pPr>
    </w:p>
    <w:p w14:paraId="4E4B9DCE" w14:textId="77777777" w:rsidR="001773F5" w:rsidRPr="00805B95" w:rsidRDefault="001773F5" w:rsidP="00805B95"/>
    <w:sectPr w:rsidR="001773F5" w:rsidRPr="00805B95" w:rsidSect="00805B95">
      <w:headerReference w:type="even" r:id="rId43"/>
      <w:headerReference w:type="default" r:id="rId44"/>
      <w:footerReference w:type="even" r:id="rId45"/>
      <w:footerReference w:type="default" r:id="rId46"/>
      <w:headerReference w:type="first" r:id="rId47"/>
      <w:footerReference w:type="first" r:id="rId48"/>
      <w:type w:val="continuous"/>
      <w:pgSz w:w="11906" w:h="16838"/>
      <w:pgMar w:top="1843" w:right="849" w:bottom="1418" w:left="993"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277B" w14:textId="77777777" w:rsidR="00AD623C" w:rsidRDefault="00AD623C" w:rsidP="00061816">
      <w:r>
        <w:separator/>
      </w:r>
    </w:p>
  </w:endnote>
  <w:endnote w:type="continuationSeparator" w:id="0">
    <w:p w14:paraId="13C8BBE5" w14:textId="77777777" w:rsidR="00AD623C" w:rsidRDefault="00AD623C"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kurat">
    <w:altName w:val="Akkurat"/>
    <w:charset w:val="00"/>
    <w:family w:val="auto"/>
    <w:pitch w:val="variable"/>
    <w:sig w:usb0="800000AF" w:usb1="5000016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DAF4" w14:textId="77777777" w:rsidR="00434E04" w:rsidRDefault="00434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28916"/>
      <w:docPartObj>
        <w:docPartGallery w:val="Page Numbers (Bottom of Page)"/>
        <w:docPartUnique/>
      </w:docPartObj>
    </w:sdtPr>
    <w:sdtEndPr/>
    <w:sdtContent>
      <w:sdt>
        <w:sdtPr>
          <w:id w:val="-1793352685"/>
          <w:docPartObj>
            <w:docPartGallery w:val="Page Numbers (Top of Page)"/>
            <w:docPartUnique/>
          </w:docPartObj>
        </w:sdtPr>
        <w:sdtEndPr/>
        <w:sdtContent>
          <w:p w14:paraId="1A0A1E55" w14:textId="3CCC7646" w:rsidR="005A032C" w:rsidRDefault="00F44DA0" w:rsidP="00F44DA0">
            <w:pPr>
              <w:pStyle w:val="Footer"/>
            </w:pPr>
            <w:r>
              <w:rPr>
                <w:sz w:val="20"/>
              </w:rPr>
              <w:t>Version 5.0</w:t>
            </w:r>
            <w:r>
              <w:rPr>
                <w:sz w:val="20"/>
              </w:rPr>
              <w:tab/>
            </w:r>
            <w:r>
              <w:rPr>
                <w:sz w:val="20"/>
              </w:rPr>
              <w:tab/>
            </w:r>
            <w:r w:rsidR="005A032C" w:rsidRPr="00EB4C57">
              <w:rPr>
                <w:sz w:val="20"/>
              </w:rPr>
              <w:t xml:space="preserve">Page </w:t>
            </w:r>
            <w:r w:rsidR="005A032C" w:rsidRPr="00EB4C57">
              <w:rPr>
                <w:bCs/>
                <w:sz w:val="20"/>
              </w:rPr>
              <w:fldChar w:fldCharType="begin"/>
            </w:r>
            <w:r w:rsidR="005A032C" w:rsidRPr="00EB4C57">
              <w:rPr>
                <w:bCs/>
                <w:sz w:val="20"/>
              </w:rPr>
              <w:instrText xml:space="preserve"> PAGE </w:instrText>
            </w:r>
            <w:r w:rsidR="005A032C" w:rsidRPr="00EB4C57">
              <w:rPr>
                <w:bCs/>
                <w:sz w:val="20"/>
              </w:rPr>
              <w:fldChar w:fldCharType="separate"/>
            </w:r>
            <w:r w:rsidR="00163F71">
              <w:rPr>
                <w:bCs/>
                <w:noProof/>
                <w:sz w:val="20"/>
              </w:rPr>
              <w:t>5</w:t>
            </w:r>
            <w:r w:rsidR="005A032C" w:rsidRPr="00EB4C57">
              <w:rPr>
                <w:bCs/>
                <w:sz w:val="20"/>
              </w:rPr>
              <w:fldChar w:fldCharType="end"/>
            </w:r>
            <w:r w:rsidR="005A032C" w:rsidRPr="00EB4C57">
              <w:rPr>
                <w:sz w:val="20"/>
              </w:rPr>
              <w:t xml:space="preserve"> of </w:t>
            </w:r>
            <w:r w:rsidR="005A032C" w:rsidRPr="00EB4C57">
              <w:rPr>
                <w:bCs/>
                <w:sz w:val="20"/>
              </w:rPr>
              <w:fldChar w:fldCharType="begin"/>
            </w:r>
            <w:r w:rsidR="005A032C" w:rsidRPr="00EB4C57">
              <w:rPr>
                <w:bCs/>
                <w:sz w:val="20"/>
              </w:rPr>
              <w:instrText xml:space="preserve"> NUMPAGES  </w:instrText>
            </w:r>
            <w:r w:rsidR="005A032C" w:rsidRPr="00EB4C57">
              <w:rPr>
                <w:bCs/>
                <w:sz w:val="20"/>
              </w:rPr>
              <w:fldChar w:fldCharType="separate"/>
            </w:r>
            <w:r w:rsidR="00163F71">
              <w:rPr>
                <w:bCs/>
                <w:noProof/>
                <w:sz w:val="20"/>
              </w:rPr>
              <w:t>5</w:t>
            </w:r>
            <w:r w:rsidR="005A032C" w:rsidRPr="00EB4C57">
              <w:rPr>
                <w:bCs/>
                <w:sz w:val="20"/>
              </w:rPr>
              <w:fldChar w:fldCharType="end"/>
            </w:r>
          </w:p>
        </w:sdtContent>
      </w:sdt>
    </w:sdtContent>
  </w:sdt>
  <w:p w14:paraId="113A5130" w14:textId="77777777" w:rsidR="005A032C" w:rsidRPr="007348D4" w:rsidRDefault="005A032C" w:rsidP="007348D4">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5717" w14:textId="77777777" w:rsidR="00434E04" w:rsidRDefault="00434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D906" w14:textId="77777777" w:rsidR="00AD623C" w:rsidRDefault="00AD623C" w:rsidP="00061816">
      <w:r>
        <w:separator/>
      </w:r>
    </w:p>
  </w:footnote>
  <w:footnote w:type="continuationSeparator" w:id="0">
    <w:p w14:paraId="5A443733" w14:textId="77777777" w:rsidR="00AD623C" w:rsidRDefault="00AD623C" w:rsidP="00061816">
      <w:r>
        <w:continuationSeparator/>
      </w:r>
    </w:p>
  </w:footnote>
  <w:footnote w:id="1">
    <w:p w14:paraId="675E47BD" w14:textId="77777777" w:rsidR="00E21B61" w:rsidRPr="00C4763A" w:rsidRDefault="00E21B61" w:rsidP="00E21B61">
      <w:pPr>
        <w:pStyle w:val="FootnoteText"/>
      </w:pPr>
      <w:r>
        <w:rPr>
          <w:rStyle w:val="FootnoteReference"/>
        </w:rPr>
        <w:footnoteRef/>
      </w:r>
      <w:r>
        <w:t xml:space="preserve"> </w:t>
      </w:r>
      <w:r w:rsidRPr="00C4763A">
        <w:rPr>
          <w:i/>
        </w:rPr>
        <w:t>County Court Criminal Procedure Rules 2009</w:t>
      </w:r>
      <w:r>
        <w:rPr>
          <w:i/>
        </w:rPr>
        <w:t xml:space="preserve"> </w:t>
      </w:r>
      <w:r>
        <w:t>(Vic) r 1.08.1.</w:t>
      </w:r>
    </w:p>
  </w:footnote>
  <w:footnote w:id="2">
    <w:p w14:paraId="26F2FEC5" w14:textId="77777777" w:rsidR="00E21B61" w:rsidRPr="002E3C96" w:rsidRDefault="00E21B61" w:rsidP="00E21B61">
      <w:pPr>
        <w:pStyle w:val="FootnoteText"/>
      </w:pPr>
      <w:r>
        <w:rPr>
          <w:rStyle w:val="FootnoteReference"/>
        </w:rPr>
        <w:footnoteRef/>
      </w:r>
      <w:r>
        <w:t xml:space="preserve"> </w:t>
      </w:r>
      <w:r w:rsidRPr="002E3C96">
        <w:rPr>
          <w:i/>
        </w:rPr>
        <w:t>County</w:t>
      </w:r>
      <w:r>
        <w:rPr>
          <w:i/>
        </w:rPr>
        <w:t xml:space="preserve"> Court Civil Procedure Rules 201</w:t>
      </w:r>
      <w:r w:rsidRPr="002E3C96">
        <w:rPr>
          <w:i/>
        </w:rPr>
        <w:t>8</w:t>
      </w:r>
      <w:r>
        <w:rPr>
          <w:i/>
        </w:rPr>
        <w:t xml:space="preserve"> </w:t>
      </w:r>
      <w:r>
        <w:t>(Vic) r 28.05.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20B5" w14:textId="1265D05B" w:rsidR="00434E04" w:rsidRDefault="00434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2D72" w14:textId="66F6E34F" w:rsidR="005A032C" w:rsidRDefault="00565DFB" w:rsidP="00996C41">
    <w:pPr>
      <w:pStyle w:val="Header"/>
      <w:tabs>
        <w:tab w:val="clear" w:pos="4513"/>
        <w:tab w:val="clear" w:pos="9026"/>
        <w:tab w:val="left" w:pos="5869"/>
      </w:tabs>
    </w:pPr>
    <w:r>
      <w:rPr>
        <w:noProof/>
        <w14:ligatures w14:val="none"/>
        <w14:cntxtAlts w14:val="0"/>
      </w:rPr>
      <w:drawing>
        <wp:inline distT="0" distB="0" distL="0" distR="0" wp14:anchorId="355C45FB" wp14:editId="10C9625A">
          <wp:extent cx="937260" cy="48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rotWithShape="1">
                  <a:blip r:embed="rId1" cstate="print">
                    <a:extLst>
                      <a:ext uri="{28A0092B-C50C-407E-A947-70E740481C1C}">
                        <a14:useLocalDpi xmlns:a14="http://schemas.microsoft.com/office/drawing/2010/main" val="0"/>
                      </a:ext>
                    </a:extLst>
                  </a:blip>
                  <a:srcRect l="17694" t="28249" r="3322" b="31001"/>
                  <a:stretch/>
                </pic:blipFill>
                <pic:spPr bwMode="auto">
                  <a:xfrm>
                    <a:off x="0" y="0"/>
                    <a:ext cx="941539" cy="485331"/>
                  </a:xfrm>
                  <a:prstGeom prst="rect">
                    <a:avLst/>
                  </a:prstGeom>
                  <a:ln>
                    <a:noFill/>
                  </a:ln>
                  <a:extLst>
                    <a:ext uri="{53640926-AAD7-44D8-BBD7-CCE9431645EC}">
                      <a14:shadowObscured xmlns:a14="http://schemas.microsoft.com/office/drawing/2010/main"/>
                    </a:ext>
                  </a:extLst>
                </pic:spPr>
              </pic:pic>
            </a:graphicData>
          </a:graphic>
        </wp:inline>
      </w:drawing>
    </w:r>
    <w:r w:rsidR="008715A7" w:rsidRPr="007C7175">
      <w:rPr>
        <w:noProof/>
      </w:rPr>
      <mc:AlternateContent>
        <mc:Choice Requires="wps">
          <w:drawing>
            <wp:anchor distT="36576" distB="36576" distL="36576" distR="36576" simplePos="0" relativeHeight="251654656" behindDoc="0" locked="0" layoutInCell="1" allowOverlap="1" wp14:anchorId="7E0083C6" wp14:editId="261D5F2B">
              <wp:simplePos x="0" y="0"/>
              <wp:positionH relativeFrom="column">
                <wp:posOffset>903605</wp:posOffset>
              </wp:positionH>
              <wp:positionV relativeFrom="paragraph">
                <wp:posOffset>474345</wp:posOffset>
              </wp:positionV>
              <wp:extent cx="67754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701AC1" id="_x0000_t32" coordsize="21600,21600" o:spt="32" o:oned="t" path="m,l21600,21600e" filled="f">
              <v:path arrowok="t" fillok="f" o:connecttype="none"/>
              <o:lock v:ext="edit" shapetype="t"/>
            </v:shapetype>
            <v:shape id="Straight Arrow Connector 9" o:spid="_x0000_s1026" type="#_x0000_t32" style="position:absolute;margin-left:71.15pt;margin-top:37.35pt;width:533.5pt;height: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" strokecolor="black [0]">
              <v:shadow color="#eeece1"/>
            </v:shape>
          </w:pict>
        </mc:Fallback>
      </mc:AlternateContent>
    </w:r>
    <w:r w:rsidR="008715A7" w:rsidRPr="007C7175">
      <w:rPr>
        <w:noProof/>
      </w:rPr>
      <mc:AlternateContent>
        <mc:Choice Requires="wps">
          <w:drawing>
            <wp:anchor distT="36576" distB="36576" distL="36576" distR="36576" simplePos="0" relativeHeight="251656704" behindDoc="0" locked="0" layoutInCell="1" allowOverlap="1" wp14:anchorId="7630EBAD" wp14:editId="787932A2">
              <wp:simplePos x="0" y="0"/>
              <wp:positionH relativeFrom="column">
                <wp:posOffset>870585</wp:posOffset>
              </wp:positionH>
              <wp:positionV relativeFrom="paragraph">
                <wp:posOffset>60325</wp:posOffset>
              </wp:positionV>
              <wp:extent cx="552513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21AFEA" w14:textId="77777777" w:rsidR="005A032C" w:rsidRDefault="005A032C" w:rsidP="00996C41">
                          <w:pPr>
                            <w:widowControl w:val="0"/>
                            <w:rPr>
                              <w:rFonts w:cs="Arial"/>
                              <w:b/>
                              <w:bCs/>
                              <w:color w:val="auto"/>
                              <w:sz w:val="24"/>
                              <w:szCs w:val="24"/>
                              <w14:ligatures w14:val="none"/>
                            </w:rPr>
                          </w:pPr>
                        </w:p>
                        <w:p w14:paraId="1D6698E6" w14:textId="55C06300" w:rsidR="005A032C" w:rsidRPr="006B37F7" w:rsidRDefault="00E21B61" w:rsidP="00996C41">
                          <w:pPr>
                            <w:widowControl w:val="0"/>
                            <w:rPr>
                              <w:rFonts w:cs="Arial"/>
                              <w:b/>
                              <w:bCs/>
                              <w:color w:val="auto"/>
                              <w:sz w:val="24"/>
                              <w:szCs w:val="24"/>
                              <w14:ligatures w14:val="none"/>
                            </w:rPr>
                          </w:pPr>
                          <w:r>
                            <w:rPr>
                              <w:rFonts w:cs="Arial"/>
                              <w:b/>
                              <w:bCs/>
                              <w:color w:val="auto"/>
                              <w:sz w:val="24"/>
                              <w:szCs w:val="24"/>
                              <w14:ligatures w14:val="none"/>
                            </w:rPr>
                            <w:t>Policy: Access to Court Records and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EBAD" id="_x0000_t202" coordsize="21600,21600" o:spt="202" path="m,l,21600r21600,l21600,xe">
              <v:stroke joinstyle="miter"/>
              <v:path gradientshapeok="t" o:connecttype="rect"/>
            </v:shapetype>
            <v:shape id="Text Box 10" o:spid="_x0000_s1027" type="#_x0000_t202" style="position:absolute;margin-left:68.55pt;margin-top:4.75pt;width:435.05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" filled="f" stroked="f" strokecolor="black [0]" insetpen="t">
              <v:textbox inset="2.88pt,2.88pt,2.88pt,2.88pt">
                <w:txbxContent>
                  <w:p w14:paraId="6E21AFEA" w14:textId="77777777" w:rsidR="005A032C" w:rsidRDefault="005A032C" w:rsidP="00996C41">
                    <w:pPr>
                      <w:widowControl w:val="0"/>
                      <w:rPr>
                        <w:rFonts w:cs="Arial"/>
                        <w:b/>
                        <w:bCs/>
                        <w:color w:val="auto"/>
                        <w:sz w:val="24"/>
                        <w:szCs w:val="24"/>
                        <w14:ligatures w14:val="none"/>
                      </w:rPr>
                    </w:pPr>
                  </w:p>
                  <w:p w14:paraId="1D6698E6" w14:textId="55C06300" w:rsidR="005A032C" w:rsidRPr="006B37F7" w:rsidRDefault="00E21B61" w:rsidP="00996C41">
                    <w:pPr>
                      <w:widowControl w:val="0"/>
                      <w:rPr>
                        <w:rFonts w:cs="Arial"/>
                        <w:b/>
                        <w:bCs/>
                        <w:color w:val="auto"/>
                        <w:sz w:val="24"/>
                        <w:szCs w:val="24"/>
                        <w14:ligatures w14:val="none"/>
                      </w:rPr>
                    </w:pPr>
                    <w:r>
                      <w:rPr>
                        <w:rFonts w:cs="Arial"/>
                        <w:b/>
                        <w:bCs/>
                        <w:color w:val="auto"/>
                        <w:sz w:val="24"/>
                        <w:szCs w:val="24"/>
                        <w14:ligatures w14:val="none"/>
                      </w:rPr>
                      <w:t>Policy: Access to Court Records and Information</w:t>
                    </w:r>
                  </w:p>
                </w:txbxContent>
              </v:textbox>
            </v:shape>
          </w:pict>
        </mc:Fallback>
      </mc:AlternateContent>
    </w:r>
    <w:r w:rsidR="005A032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30BF" w14:textId="37E61FFC" w:rsidR="00513D6E" w:rsidRDefault="00664E97" w:rsidP="00664E97">
    <w:pPr>
      <w:tabs>
        <w:tab w:val="center" w:pos="5456"/>
      </w:tabs>
      <w:rPr>
        <w:rFonts w:ascii="Akkurat" w:hAnsi="Akkurat"/>
        <w:color w:val="FFFFFF" w:themeColor="background1"/>
        <w:sz w:val="40"/>
        <w:szCs w:val="40"/>
      </w:rPr>
    </w:pPr>
    <w:r>
      <w:rPr>
        <w:rFonts w:ascii="Akkurat" w:hAnsi="Akkurat"/>
        <w:color w:val="FFFFFF" w:themeColor="background1"/>
        <w:sz w:val="40"/>
        <w:szCs w:val="40"/>
      </w:rPr>
      <w:tab/>
    </w:r>
  </w:p>
  <w:p w14:paraId="15FDFE43" w14:textId="58897FD5" w:rsidR="00513D6E" w:rsidRDefault="00513D6E" w:rsidP="00513D6E">
    <w:pPr>
      <w:rPr>
        <w:rFonts w:ascii="Akkurat" w:hAnsi="Akkurat"/>
        <w:color w:val="FFFFFF" w:themeColor="background1"/>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F08"/>
    <w:multiLevelType w:val="hybridMultilevel"/>
    <w:tmpl w:val="43A451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A49D1"/>
    <w:multiLevelType w:val="hybridMultilevel"/>
    <w:tmpl w:val="5098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32864"/>
    <w:multiLevelType w:val="hybridMultilevel"/>
    <w:tmpl w:val="7A5CA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0B0ADE"/>
    <w:multiLevelType w:val="multilevel"/>
    <w:tmpl w:val="2FE8613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133998"/>
    <w:multiLevelType w:val="multilevel"/>
    <w:tmpl w:val="175EC6EA"/>
    <w:lvl w:ilvl="0">
      <w:start w:val="1"/>
      <w:numFmt w:val="decimal"/>
      <w:pStyle w:val="NumberedParagraph"/>
      <w:lvlText w:val="%1"/>
      <w:lvlJc w:val="left"/>
      <w:pPr>
        <w:ind w:left="360" w:hanging="360"/>
      </w:pPr>
      <w:rPr>
        <w:rFonts w:hint="default"/>
        <w:b w:val="0"/>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A3336D"/>
    <w:multiLevelType w:val="hybridMultilevel"/>
    <w:tmpl w:val="0E449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49358B"/>
    <w:multiLevelType w:val="hybridMultilevel"/>
    <w:tmpl w:val="8CA4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A8356E"/>
    <w:multiLevelType w:val="hybridMultilevel"/>
    <w:tmpl w:val="DF76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2631AF"/>
    <w:multiLevelType w:val="multilevel"/>
    <w:tmpl w:val="6C90457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AC5058"/>
    <w:multiLevelType w:val="hybridMultilevel"/>
    <w:tmpl w:val="0D5617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0120A7"/>
    <w:multiLevelType w:val="hybridMultilevel"/>
    <w:tmpl w:val="A2A04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F65AB5"/>
    <w:multiLevelType w:val="hybridMultilevel"/>
    <w:tmpl w:val="1E4C9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3837AB"/>
    <w:multiLevelType w:val="hybridMultilevel"/>
    <w:tmpl w:val="A1F0F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7F3A6E"/>
    <w:multiLevelType w:val="hybridMultilevel"/>
    <w:tmpl w:val="95FA3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517761"/>
    <w:multiLevelType w:val="hybridMultilevel"/>
    <w:tmpl w:val="43D0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FE5B31"/>
    <w:multiLevelType w:val="hybridMultilevel"/>
    <w:tmpl w:val="3F04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57062E"/>
    <w:multiLevelType w:val="hybridMultilevel"/>
    <w:tmpl w:val="9C783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001684"/>
    <w:multiLevelType w:val="hybridMultilevel"/>
    <w:tmpl w:val="E4A4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11856"/>
    <w:multiLevelType w:val="hybridMultilevel"/>
    <w:tmpl w:val="E8326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511490"/>
    <w:multiLevelType w:val="hybridMultilevel"/>
    <w:tmpl w:val="2AAC4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3D3110"/>
    <w:multiLevelType w:val="hybridMultilevel"/>
    <w:tmpl w:val="E4C8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0C3DCE"/>
    <w:multiLevelType w:val="hybridMultilevel"/>
    <w:tmpl w:val="8834A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1F2F84"/>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EA01094"/>
    <w:multiLevelType w:val="hybridMultilevel"/>
    <w:tmpl w:val="4FAE4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8407B5"/>
    <w:multiLevelType w:val="multilevel"/>
    <w:tmpl w:val="868E7660"/>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DB2490"/>
    <w:multiLevelType w:val="hybridMultilevel"/>
    <w:tmpl w:val="AA72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E4211A"/>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3E427D"/>
    <w:multiLevelType w:val="hybridMultilevel"/>
    <w:tmpl w:val="A8766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311404"/>
    <w:multiLevelType w:val="hybridMultilevel"/>
    <w:tmpl w:val="3236B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9A5ED3"/>
    <w:multiLevelType w:val="hybridMultilevel"/>
    <w:tmpl w:val="40148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276A97"/>
    <w:multiLevelType w:val="multilevel"/>
    <w:tmpl w:val="6C90457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2115A0"/>
    <w:multiLevelType w:val="hybridMultilevel"/>
    <w:tmpl w:val="B3FC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B3116F"/>
    <w:multiLevelType w:val="multilevel"/>
    <w:tmpl w:val="0978A7A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203038"/>
    <w:multiLevelType w:val="multilevel"/>
    <w:tmpl w:val="2BC2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2E655E"/>
    <w:multiLevelType w:val="hybridMultilevel"/>
    <w:tmpl w:val="338E1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DBB32B6"/>
    <w:multiLevelType w:val="hybridMultilevel"/>
    <w:tmpl w:val="5D9E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2"/>
  </w:num>
  <w:num w:numId="4">
    <w:abstractNumId w:val="20"/>
  </w:num>
  <w:num w:numId="5">
    <w:abstractNumId w:val="3"/>
  </w:num>
  <w:num w:numId="6">
    <w:abstractNumId w:val="18"/>
  </w:num>
  <w:num w:numId="7">
    <w:abstractNumId w:val="13"/>
  </w:num>
  <w:num w:numId="8">
    <w:abstractNumId w:val="0"/>
  </w:num>
  <w:num w:numId="9">
    <w:abstractNumId w:val="28"/>
  </w:num>
  <w:num w:numId="10">
    <w:abstractNumId w:val="12"/>
  </w:num>
  <w:num w:numId="11">
    <w:abstractNumId w:val="23"/>
  </w:num>
  <w:num w:numId="12">
    <w:abstractNumId w:val="9"/>
  </w:num>
  <w:num w:numId="13">
    <w:abstractNumId w:val="14"/>
  </w:num>
  <w:num w:numId="14">
    <w:abstractNumId w:val="26"/>
  </w:num>
  <w:num w:numId="15">
    <w:abstractNumId w:val="5"/>
  </w:num>
  <w:num w:numId="16">
    <w:abstractNumId w:val="25"/>
  </w:num>
  <w:num w:numId="17">
    <w:abstractNumId w:val="29"/>
  </w:num>
  <w:num w:numId="18">
    <w:abstractNumId w:val="11"/>
  </w:num>
  <w:num w:numId="19">
    <w:abstractNumId w:val="8"/>
  </w:num>
  <w:num w:numId="20">
    <w:abstractNumId w:val="30"/>
  </w:num>
  <w:num w:numId="21">
    <w:abstractNumId w:val="2"/>
  </w:num>
  <w:num w:numId="22">
    <w:abstractNumId w:val="15"/>
  </w:num>
  <w:num w:numId="23">
    <w:abstractNumId w:val="19"/>
  </w:num>
  <w:num w:numId="24">
    <w:abstractNumId w:val="27"/>
  </w:num>
  <w:num w:numId="25">
    <w:abstractNumId w:val="7"/>
  </w:num>
  <w:num w:numId="26">
    <w:abstractNumId w:val="35"/>
  </w:num>
  <w:num w:numId="27">
    <w:abstractNumId w:val="1"/>
  </w:num>
  <w:num w:numId="28">
    <w:abstractNumId w:val="21"/>
  </w:num>
  <w:num w:numId="29">
    <w:abstractNumId w:val="17"/>
  </w:num>
  <w:num w:numId="30">
    <w:abstractNumId w:val="31"/>
  </w:num>
  <w:num w:numId="31">
    <w:abstractNumId w:val="34"/>
  </w:num>
  <w:num w:numId="32">
    <w:abstractNumId w:val="16"/>
  </w:num>
  <w:num w:numId="33">
    <w:abstractNumId w:val="10"/>
  </w:num>
  <w:num w:numId="34">
    <w:abstractNumId w:val="6"/>
  </w:num>
  <w:num w:numId="35">
    <w:abstractNumId w:val="22"/>
  </w:num>
  <w:num w:numId="3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03D5C"/>
    <w:rsid w:val="000132BD"/>
    <w:rsid w:val="000139E1"/>
    <w:rsid w:val="00022A35"/>
    <w:rsid w:val="0002797F"/>
    <w:rsid w:val="0003087B"/>
    <w:rsid w:val="00031359"/>
    <w:rsid w:val="00037459"/>
    <w:rsid w:val="00037B62"/>
    <w:rsid w:val="000408AD"/>
    <w:rsid w:val="000521FB"/>
    <w:rsid w:val="0005439A"/>
    <w:rsid w:val="0005746B"/>
    <w:rsid w:val="000611AE"/>
    <w:rsid w:val="00061816"/>
    <w:rsid w:val="00061895"/>
    <w:rsid w:val="000645D4"/>
    <w:rsid w:val="000668E9"/>
    <w:rsid w:val="0006731A"/>
    <w:rsid w:val="00071F04"/>
    <w:rsid w:val="00074941"/>
    <w:rsid w:val="000777DF"/>
    <w:rsid w:val="00080157"/>
    <w:rsid w:val="00084573"/>
    <w:rsid w:val="000916BF"/>
    <w:rsid w:val="00093DF2"/>
    <w:rsid w:val="000A376D"/>
    <w:rsid w:val="000B2C8A"/>
    <w:rsid w:val="000B30FE"/>
    <w:rsid w:val="000B326C"/>
    <w:rsid w:val="000C4D54"/>
    <w:rsid w:val="000D1865"/>
    <w:rsid w:val="000D2691"/>
    <w:rsid w:val="000D46DE"/>
    <w:rsid w:val="000D5956"/>
    <w:rsid w:val="000E2339"/>
    <w:rsid w:val="000E41BD"/>
    <w:rsid w:val="000E60CC"/>
    <w:rsid w:val="000E79DD"/>
    <w:rsid w:val="000F0CBE"/>
    <w:rsid w:val="000F56A3"/>
    <w:rsid w:val="00102968"/>
    <w:rsid w:val="00103BF1"/>
    <w:rsid w:val="00104053"/>
    <w:rsid w:val="00106679"/>
    <w:rsid w:val="001361AB"/>
    <w:rsid w:val="0014048B"/>
    <w:rsid w:val="00140B28"/>
    <w:rsid w:val="00141A9C"/>
    <w:rsid w:val="001432CB"/>
    <w:rsid w:val="00155483"/>
    <w:rsid w:val="00162393"/>
    <w:rsid w:val="00163F71"/>
    <w:rsid w:val="0016612E"/>
    <w:rsid w:val="00166EB3"/>
    <w:rsid w:val="00171AD3"/>
    <w:rsid w:val="001730AE"/>
    <w:rsid w:val="00174B92"/>
    <w:rsid w:val="0017684F"/>
    <w:rsid w:val="001773F5"/>
    <w:rsid w:val="00196BD6"/>
    <w:rsid w:val="00197F32"/>
    <w:rsid w:val="001A0DE1"/>
    <w:rsid w:val="001A174B"/>
    <w:rsid w:val="001A3748"/>
    <w:rsid w:val="001A4159"/>
    <w:rsid w:val="001A571A"/>
    <w:rsid w:val="001A788D"/>
    <w:rsid w:val="001C30D2"/>
    <w:rsid w:val="001C384F"/>
    <w:rsid w:val="001C6AE3"/>
    <w:rsid w:val="001D166A"/>
    <w:rsid w:val="001D18C2"/>
    <w:rsid w:val="001D4BCC"/>
    <w:rsid w:val="001E0A10"/>
    <w:rsid w:val="001E51E1"/>
    <w:rsid w:val="001F52AE"/>
    <w:rsid w:val="001F6A28"/>
    <w:rsid w:val="002125FD"/>
    <w:rsid w:val="00222727"/>
    <w:rsid w:val="002236AE"/>
    <w:rsid w:val="002316E6"/>
    <w:rsid w:val="00231975"/>
    <w:rsid w:val="00233880"/>
    <w:rsid w:val="00246A39"/>
    <w:rsid w:val="00261257"/>
    <w:rsid w:val="00261BB1"/>
    <w:rsid w:val="00265768"/>
    <w:rsid w:val="00266A9E"/>
    <w:rsid w:val="002759A1"/>
    <w:rsid w:val="0028047F"/>
    <w:rsid w:val="00283F8D"/>
    <w:rsid w:val="00284DE1"/>
    <w:rsid w:val="00285B15"/>
    <w:rsid w:val="002911E0"/>
    <w:rsid w:val="00297221"/>
    <w:rsid w:val="002A1BB2"/>
    <w:rsid w:val="002A5D5C"/>
    <w:rsid w:val="002B2532"/>
    <w:rsid w:val="002B3531"/>
    <w:rsid w:val="002B3AF9"/>
    <w:rsid w:val="002C5DD8"/>
    <w:rsid w:val="002C5F83"/>
    <w:rsid w:val="002C6043"/>
    <w:rsid w:val="002C6B40"/>
    <w:rsid w:val="002D0930"/>
    <w:rsid w:val="002D1387"/>
    <w:rsid w:val="002D2262"/>
    <w:rsid w:val="002D7C69"/>
    <w:rsid w:val="002E104F"/>
    <w:rsid w:val="002E24A6"/>
    <w:rsid w:val="002E274A"/>
    <w:rsid w:val="002E277B"/>
    <w:rsid w:val="002E300C"/>
    <w:rsid w:val="002E6854"/>
    <w:rsid w:val="002F0458"/>
    <w:rsid w:val="002F504B"/>
    <w:rsid w:val="00301899"/>
    <w:rsid w:val="003045EC"/>
    <w:rsid w:val="00314BBC"/>
    <w:rsid w:val="003152BB"/>
    <w:rsid w:val="0032186E"/>
    <w:rsid w:val="00325BDB"/>
    <w:rsid w:val="0032622E"/>
    <w:rsid w:val="00341768"/>
    <w:rsid w:val="00345B76"/>
    <w:rsid w:val="00351A1A"/>
    <w:rsid w:val="0035656D"/>
    <w:rsid w:val="0035731E"/>
    <w:rsid w:val="00371E1A"/>
    <w:rsid w:val="00375A7C"/>
    <w:rsid w:val="00376ED8"/>
    <w:rsid w:val="003801B9"/>
    <w:rsid w:val="00384A58"/>
    <w:rsid w:val="00386CA2"/>
    <w:rsid w:val="00387433"/>
    <w:rsid w:val="0039284A"/>
    <w:rsid w:val="00395FB4"/>
    <w:rsid w:val="003966DA"/>
    <w:rsid w:val="003A2715"/>
    <w:rsid w:val="003A374F"/>
    <w:rsid w:val="003B086D"/>
    <w:rsid w:val="003B77A8"/>
    <w:rsid w:val="003C1845"/>
    <w:rsid w:val="003C5614"/>
    <w:rsid w:val="003D1685"/>
    <w:rsid w:val="003D66A3"/>
    <w:rsid w:val="003E307F"/>
    <w:rsid w:val="003E588B"/>
    <w:rsid w:val="00404D1D"/>
    <w:rsid w:val="0040598C"/>
    <w:rsid w:val="00406CD8"/>
    <w:rsid w:val="004105F0"/>
    <w:rsid w:val="00413F26"/>
    <w:rsid w:val="00420067"/>
    <w:rsid w:val="00421351"/>
    <w:rsid w:val="0043381C"/>
    <w:rsid w:val="00434E04"/>
    <w:rsid w:val="00437B3B"/>
    <w:rsid w:val="004458AE"/>
    <w:rsid w:val="00450371"/>
    <w:rsid w:val="004513C2"/>
    <w:rsid w:val="0046554D"/>
    <w:rsid w:val="0047310A"/>
    <w:rsid w:val="004772C5"/>
    <w:rsid w:val="00480E27"/>
    <w:rsid w:val="004812F4"/>
    <w:rsid w:val="004858E5"/>
    <w:rsid w:val="004862CA"/>
    <w:rsid w:val="00487C1E"/>
    <w:rsid w:val="0049049F"/>
    <w:rsid w:val="00491293"/>
    <w:rsid w:val="004A40FF"/>
    <w:rsid w:val="004A4292"/>
    <w:rsid w:val="004A4901"/>
    <w:rsid w:val="004A4BBF"/>
    <w:rsid w:val="004B0305"/>
    <w:rsid w:val="004B0A99"/>
    <w:rsid w:val="004B7614"/>
    <w:rsid w:val="004C0EF3"/>
    <w:rsid w:val="004C1E37"/>
    <w:rsid w:val="004D0047"/>
    <w:rsid w:val="004D13DB"/>
    <w:rsid w:val="004D2B37"/>
    <w:rsid w:val="004D3173"/>
    <w:rsid w:val="004D41DB"/>
    <w:rsid w:val="005018EB"/>
    <w:rsid w:val="00502E81"/>
    <w:rsid w:val="00504E76"/>
    <w:rsid w:val="00504FBB"/>
    <w:rsid w:val="00511186"/>
    <w:rsid w:val="00512E11"/>
    <w:rsid w:val="00513D6E"/>
    <w:rsid w:val="00523755"/>
    <w:rsid w:val="00527697"/>
    <w:rsid w:val="00537534"/>
    <w:rsid w:val="00546AF4"/>
    <w:rsid w:val="005602DF"/>
    <w:rsid w:val="00565DFB"/>
    <w:rsid w:val="00566173"/>
    <w:rsid w:val="0057285C"/>
    <w:rsid w:val="00573CFB"/>
    <w:rsid w:val="005776C6"/>
    <w:rsid w:val="00583A16"/>
    <w:rsid w:val="005862C6"/>
    <w:rsid w:val="005876D2"/>
    <w:rsid w:val="0059297F"/>
    <w:rsid w:val="005A032C"/>
    <w:rsid w:val="005A6AE0"/>
    <w:rsid w:val="005B09D6"/>
    <w:rsid w:val="005B2301"/>
    <w:rsid w:val="005B3FAA"/>
    <w:rsid w:val="005C5017"/>
    <w:rsid w:val="005C64A6"/>
    <w:rsid w:val="005C7522"/>
    <w:rsid w:val="005D360C"/>
    <w:rsid w:val="005D561C"/>
    <w:rsid w:val="005D7E87"/>
    <w:rsid w:val="005E3101"/>
    <w:rsid w:val="005E4E60"/>
    <w:rsid w:val="005F35BF"/>
    <w:rsid w:val="00603065"/>
    <w:rsid w:val="00611AFF"/>
    <w:rsid w:val="00612904"/>
    <w:rsid w:val="00617AEA"/>
    <w:rsid w:val="00621AF6"/>
    <w:rsid w:val="00623853"/>
    <w:rsid w:val="00633DC8"/>
    <w:rsid w:val="00636020"/>
    <w:rsid w:val="00636AC6"/>
    <w:rsid w:val="0065302D"/>
    <w:rsid w:val="006533ED"/>
    <w:rsid w:val="00655893"/>
    <w:rsid w:val="00656F7F"/>
    <w:rsid w:val="00664E97"/>
    <w:rsid w:val="0067388E"/>
    <w:rsid w:val="00673C3A"/>
    <w:rsid w:val="00673C86"/>
    <w:rsid w:val="0067424D"/>
    <w:rsid w:val="006846F2"/>
    <w:rsid w:val="00684758"/>
    <w:rsid w:val="00690B81"/>
    <w:rsid w:val="006925C1"/>
    <w:rsid w:val="00692CCC"/>
    <w:rsid w:val="006937DE"/>
    <w:rsid w:val="00696206"/>
    <w:rsid w:val="006A47FF"/>
    <w:rsid w:val="006B0AE0"/>
    <w:rsid w:val="006B37F7"/>
    <w:rsid w:val="006B38C6"/>
    <w:rsid w:val="006B7886"/>
    <w:rsid w:val="006C6214"/>
    <w:rsid w:val="006C6972"/>
    <w:rsid w:val="006D4117"/>
    <w:rsid w:val="006E3093"/>
    <w:rsid w:val="006E480B"/>
    <w:rsid w:val="006E7F3B"/>
    <w:rsid w:val="006F1A51"/>
    <w:rsid w:val="006F692C"/>
    <w:rsid w:val="0070123F"/>
    <w:rsid w:val="00704CE0"/>
    <w:rsid w:val="007114A3"/>
    <w:rsid w:val="00716934"/>
    <w:rsid w:val="00723DC9"/>
    <w:rsid w:val="00734462"/>
    <w:rsid w:val="007348D4"/>
    <w:rsid w:val="007375DD"/>
    <w:rsid w:val="007450DD"/>
    <w:rsid w:val="0074612D"/>
    <w:rsid w:val="00746BBE"/>
    <w:rsid w:val="00765E43"/>
    <w:rsid w:val="00767B1B"/>
    <w:rsid w:val="00771CF3"/>
    <w:rsid w:val="007747F5"/>
    <w:rsid w:val="00775928"/>
    <w:rsid w:val="00777F7E"/>
    <w:rsid w:val="00782261"/>
    <w:rsid w:val="007847DE"/>
    <w:rsid w:val="00790E3B"/>
    <w:rsid w:val="00794E58"/>
    <w:rsid w:val="007A13D4"/>
    <w:rsid w:val="007A3C84"/>
    <w:rsid w:val="007A7F33"/>
    <w:rsid w:val="007B046A"/>
    <w:rsid w:val="007C0E61"/>
    <w:rsid w:val="007C1B5F"/>
    <w:rsid w:val="007C446A"/>
    <w:rsid w:val="007C7175"/>
    <w:rsid w:val="007D48F7"/>
    <w:rsid w:val="007E3575"/>
    <w:rsid w:val="007E67E8"/>
    <w:rsid w:val="007F10AF"/>
    <w:rsid w:val="007F5673"/>
    <w:rsid w:val="007F7864"/>
    <w:rsid w:val="00802E42"/>
    <w:rsid w:val="008040A1"/>
    <w:rsid w:val="00805B95"/>
    <w:rsid w:val="008069C2"/>
    <w:rsid w:val="00811DE5"/>
    <w:rsid w:val="00822F4D"/>
    <w:rsid w:val="0082433E"/>
    <w:rsid w:val="00826341"/>
    <w:rsid w:val="00827F4F"/>
    <w:rsid w:val="008309EC"/>
    <w:rsid w:val="00833008"/>
    <w:rsid w:val="00833D8F"/>
    <w:rsid w:val="00852190"/>
    <w:rsid w:val="00857BC6"/>
    <w:rsid w:val="00865797"/>
    <w:rsid w:val="008715A7"/>
    <w:rsid w:val="00876652"/>
    <w:rsid w:val="00877377"/>
    <w:rsid w:val="0087780B"/>
    <w:rsid w:val="00881929"/>
    <w:rsid w:val="00884619"/>
    <w:rsid w:val="00886FE2"/>
    <w:rsid w:val="00890B98"/>
    <w:rsid w:val="00891229"/>
    <w:rsid w:val="00896CB6"/>
    <w:rsid w:val="008A4F6B"/>
    <w:rsid w:val="008A50D7"/>
    <w:rsid w:val="008A6B50"/>
    <w:rsid w:val="008B2C1B"/>
    <w:rsid w:val="008B3EEC"/>
    <w:rsid w:val="008C0DC2"/>
    <w:rsid w:val="008C4B83"/>
    <w:rsid w:val="008C7CA8"/>
    <w:rsid w:val="008D00E8"/>
    <w:rsid w:val="008D43E4"/>
    <w:rsid w:val="008E3627"/>
    <w:rsid w:val="008E5B9C"/>
    <w:rsid w:val="008F3C0A"/>
    <w:rsid w:val="008F4F9A"/>
    <w:rsid w:val="008F5F0B"/>
    <w:rsid w:val="00915517"/>
    <w:rsid w:val="00920044"/>
    <w:rsid w:val="00932E30"/>
    <w:rsid w:val="0094486E"/>
    <w:rsid w:val="00945DA0"/>
    <w:rsid w:val="00950185"/>
    <w:rsid w:val="009511A2"/>
    <w:rsid w:val="00952BF8"/>
    <w:rsid w:val="009533D6"/>
    <w:rsid w:val="00964E12"/>
    <w:rsid w:val="00972F75"/>
    <w:rsid w:val="00975DC4"/>
    <w:rsid w:val="0098244D"/>
    <w:rsid w:val="00983F9F"/>
    <w:rsid w:val="0099098A"/>
    <w:rsid w:val="00990FD2"/>
    <w:rsid w:val="00996C41"/>
    <w:rsid w:val="009978F0"/>
    <w:rsid w:val="009A0C23"/>
    <w:rsid w:val="009A77F8"/>
    <w:rsid w:val="009A7DC2"/>
    <w:rsid w:val="009B2B9E"/>
    <w:rsid w:val="009B47E2"/>
    <w:rsid w:val="009B622E"/>
    <w:rsid w:val="009B7CF0"/>
    <w:rsid w:val="009C1206"/>
    <w:rsid w:val="009C6DE7"/>
    <w:rsid w:val="009D3680"/>
    <w:rsid w:val="009D64DE"/>
    <w:rsid w:val="009E3724"/>
    <w:rsid w:val="00A011EE"/>
    <w:rsid w:val="00A0220B"/>
    <w:rsid w:val="00A048B1"/>
    <w:rsid w:val="00A14035"/>
    <w:rsid w:val="00A1514E"/>
    <w:rsid w:val="00A156D3"/>
    <w:rsid w:val="00A16AE2"/>
    <w:rsid w:val="00A21F04"/>
    <w:rsid w:val="00A312FD"/>
    <w:rsid w:val="00A3173F"/>
    <w:rsid w:val="00A33314"/>
    <w:rsid w:val="00A33F35"/>
    <w:rsid w:val="00A40DB4"/>
    <w:rsid w:val="00A417F0"/>
    <w:rsid w:val="00A452DF"/>
    <w:rsid w:val="00A457B3"/>
    <w:rsid w:val="00A468DA"/>
    <w:rsid w:val="00A473FB"/>
    <w:rsid w:val="00A50240"/>
    <w:rsid w:val="00A61AAC"/>
    <w:rsid w:val="00A63432"/>
    <w:rsid w:val="00A67BCB"/>
    <w:rsid w:val="00A704C7"/>
    <w:rsid w:val="00A751EF"/>
    <w:rsid w:val="00A769C4"/>
    <w:rsid w:val="00A85D72"/>
    <w:rsid w:val="00A902B9"/>
    <w:rsid w:val="00A97E7C"/>
    <w:rsid w:val="00AA484F"/>
    <w:rsid w:val="00AA570B"/>
    <w:rsid w:val="00AA5720"/>
    <w:rsid w:val="00AA57F3"/>
    <w:rsid w:val="00AA7DC8"/>
    <w:rsid w:val="00AB0023"/>
    <w:rsid w:val="00AB3ACC"/>
    <w:rsid w:val="00AB6A68"/>
    <w:rsid w:val="00AC0128"/>
    <w:rsid w:val="00AC3780"/>
    <w:rsid w:val="00AC3ADF"/>
    <w:rsid w:val="00AC3BC7"/>
    <w:rsid w:val="00AC6C47"/>
    <w:rsid w:val="00AC7468"/>
    <w:rsid w:val="00AD5305"/>
    <w:rsid w:val="00AD55F1"/>
    <w:rsid w:val="00AD623C"/>
    <w:rsid w:val="00AD7C65"/>
    <w:rsid w:val="00AE337B"/>
    <w:rsid w:val="00AE3520"/>
    <w:rsid w:val="00AE72D0"/>
    <w:rsid w:val="00AE7371"/>
    <w:rsid w:val="00AE7647"/>
    <w:rsid w:val="00AF5367"/>
    <w:rsid w:val="00AF7612"/>
    <w:rsid w:val="00B03FDA"/>
    <w:rsid w:val="00B0436B"/>
    <w:rsid w:val="00B05BC9"/>
    <w:rsid w:val="00B061BF"/>
    <w:rsid w:val="00B07593"/>
    <w:rsid w:val="00B12B3D"/>
    <w:rsid w:val="00B17C42"/>
    <w:rsid w:val="00B205D8"/>
    <w:rsid w:val="00B2562E"/>
    <w:rsid w:val="00B26B47"/>
    <w:rsid w:val="00B30353"/>
    <w:rsid w:val="00B37129"/>
    <w:rsid w:val="00B37AF8"/>
    <w:rsid w:val="00B42191"/>
    <w:rsid w:val="00B445AD"/>
    <w:rsid w:val="00B47366"/>
    <w:rsid w:val="00B50DE1"/>
    <w:rsid w:val="00B61678"/>
    <w:rsid w:val="00B639F0"/>
    <w:rsid w:val="00B712FE"/>
    <w:rsid w:val="00B721D3"/>
    <w:rsid w:val="00B7337E"/>
    <w:rsid w:val="00B767CD"/>
    <w:rsid w:val="00B805D3"/>
    <w:rsid w:val="00B81A36"/>
    <w:rsid w:val="00B862D0"/>
    <w:rsid w:val="00B87AA3"/>
    <w:rsid w:val="00B901E5"/>
    <w:rsid w:val="00B910C7"/>
    <w:rsid w:val="00B96930"/>
    <w:rsid w:val="00BA5E88"/>
    <w:rsid w:val="00BA6587"/>
    <w:rsid w:val="00BB0F9F"/>
    <w:rsid w:val="00BB55E1"/>
    <w:rsid w:val="00BC63BB"/>
    <w:rsid w:val="00BC7E00"/>
    <w:rsid w:val="00BD3510"/>
    <w:rsid w:val="00BD70F6"/>
    <w:rsid w:val="00BE146D"/>
    <w:rsid w:val="00BE1A5D"/>
    <w:rsid w:val="00BF0F0F"/>
    <w:rsid w:val="00BF5D0D"/>
    <w:rsid w:val="00C06887"/>
    <w:rsid w:val="00C076CD"/>
    <w:rsid w:val="00C160F8"/>
    <w:rsid w:val="00C22F90"/>
    <w:rsid w:val="00C42FE6"/>
    <w:rsid w:val="00C45638"/>
    <w:rsid w:val="00C47255"/>
    <w:rsid w:val="00C518FB"/>
    <w:rsid w:val="00C543EF"/>
    <w:rsid w:val="00C6110F"/>
    <w:rsid w:val="00C65F63"/>
    <w:rsid w:val="00C720B9"/>
    <w:rsid w:val="00C84943"/>
    <w:rsid w:val="00CA150E"/>
    <w:rsid w:val="00CA22A8"/>
    <w:rsid w:val="00CA4547"/>
    <w:rsid w:val="00CA6390"/>
    <w:rsid w:val="00CB0C6F"/>
    <w:rsid w:val="00CB3B8C"/>
    <w:rsid w:val="00CB6C75"/>
    <w:rsid w:val="00CC1197"/>
    <w:rsid w:val="00CC34EC"/>
    <w:rsid w:val="00CC35CD"/>
    <w:rsid w:val="00CC38B6"/>
    <w:rsid w:val="00CC524A"/>
    <w:rsid w:val="00CF0256"/>
    <w:rsid w:val="00D07D67"/>
    <w:rsid w:val="00D11878"/>
    <w:rsid w:val="00D163BF"/>
    <w:rsid w:val="00D220D5"/>
    <w:rsid w:val="00D26581"/>
    <w:rsid w:val="00D310FC"/>
    <w:rsid w:val="00D55D04"/>
    <w:rsid w:val="00D57FB7"/>
    <w:rsid w:val="00D65ECF"/>
    <w:rsid w:val="00D6746D"/>
    <w:rsid w:val="00D72ABE"/>
    <w:rsid w:val="00D75AE8"/>
    <w:rsid w:val="00D77869"/>
    <w:rsid w:val="00D902B3"/>
    <w:rsid w:val="00D922DB"/>
    <w:rsid w:val="00D93F51"/>
    <w:rsid w:val="00D95A72"/>
    <w:rsid w:val="00D97BB8"/>
    <w:rsid w:val="00DA1932"/>
    <w:rsid w:val="00DB370F"/>
    <w:rsid w:val="00DC3D03"/>
    <w:rsid w:val="00DC6F13"/>
    <w:rsid w:val="00DD1253"/>
    <w:rsid w:val="00DD3A56"/>
    <w:rsid w:val="00DE0A11"/>
    <w:rsid w:val="00DE5F0B"/>
    <w:rsid w:val="00DE77E8"/>
    <w:rsid w:val="00DE78C0"/>
    <w:rsid w:val="00E004BD"/>
    <w:rsid w:val="00E01644"/>
    <w:rsid w:val="00E020AF"/>
    <w:rsid w:val="00E027A2"/>
    <w:rsid w:val="00E06BDE"/>
    <w:rsid w:val="00E11D43"/>
    <w:rsid w:val="00E148F7"/>
    <w:rsid w:val="00E21B61"/>
    <w:rsid w:val="00E2311A"/>
    <w:rsid w:val="00E23961"/>
    <w:rsid w:val="00E24896"/>
    <w:rsid w:val="00E25EDF"/>
    <w:rsid w:val="00E34D76"/>
    <w:rsid w:val="00E53567"/>
    <w:rsid w:val="00E6438D"/>
    <w:rsid w:val="00E66C07"/>
    <w:rsid w:val="00E70AD6"/>
    <w:rsid w:val="00E767C4"/>
    <w:rsid w:val="00E76E89"/>
    <w:rsid w:val="00E95A55"/>
    <w:rsid w:val="00EA18EC"/>
    <w:rsid w:val="00EA26EE"/>
    <w:rsid w:val="00EB380F"/>
    <w:rsid w:val="00EB400E"/>
    <w:rsid w:val="00EB4C57"/>
    <w:rsid w:val="00EB4CFD"/>
    <w:rsid w:val="00EB4D3A"/>
    <w:rsid w:val="00EB77E2"/>
    <w:rsid w:val="00EC48DD"/>
    <w:rsid w:val="00ED6E4A"/>
    <w:rsid w:val="00F03646"/>
    <w:rsid w:val="00F10063"/>
    <w:rsid w:val="00F11C4D"/>
    <w:rsid w:val="00F11E10"/>
    <w:rsid w:val="00F13097"/>
    <w:rsid w:val="00F176A1"/>
    <w:rsid w:val="00F26455"/>
    <w:rsid w:val="00F3525F"/>
    <w:rsid w:val="00F40D8F"/>
    <w:rsid w:val="00F4202F"/>
    <w:rsid w:val="00F44DA0"/>
    <w:rsid w:val="00F63E07"/>
    <w:rsid w:val="00F76636"/>
    <w:rsid w:val="00F8154E"/>
    <w:rsid w:val="00F84E7A"/>
    <w:rsid w:val="00F85A4E"/>
    <w:rsid w:val="00F90F73"/>
    <w:rsid w:val="00F925D7"/>
    <w:rsid w:val="00F94E4A"/>
    <w:rsid w:val="00FA3463"/>
    <w:rsid w:val="00FA477A"/>
    <w:rsid w:val="00FA5DB9"/>
    <w:rsid w:val="00FB0B21"/>
    <w:rsid w:val="00FB10AD"/>
    <w:rsid w:val="00FB3B8A"/>
    <w:rsid w:val="00FC22EE"/>
    <w:rsid w:val="00FC537A"/>
    <w:rsid w:val="00FC78B7"/>
    <w:rsid w:val="00FD0645"/>
    <w:rsid w:val="00FD6C2C"/>
    <w:rsid w:val="00FD7DE5"/>
    <w:rsid w:val="00FE00FA"/>
    <w:rsid w:val="00FE2FBB"/>
    <w:rsid w:val="00FE5126"/>
    <w:rsid w:val="00FF0C90"/>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E8F742"/>
  <w15:docId w15:val="{DF56ABE2-E1DE-4E67-8541-670ABCC0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14:ligatures w14:val="standard"/>
      <w14:cntxtAlts/>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kern w:val="0"/>
      <w:sz w:val="24"/>
      <w:lang w:val="en-US" w:eastAsia="ja-JP"/>
      <w14:ligatures w14:val="none"/>
      <w14:cntxtAlts w14:val="0"/>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34"/>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iPriority w:val="39"/>
    <w:unhideWhenUsed/>
    <w:rsid w:val="00E70AD6"/>
    <w:pPr>
      <w:tabs>
        <w:tab w:val="right" w:leader="dot" w:pos="9498"/>
      </w:tabs>
      <w:spacing w:after="100"/>
    </w:pPr>
    <w:rPr>
      <w:noProof/>
    </w:rPr>
  </w:style>
  <w:style w:type="table" w:styleId="TableGrid">
    <w:name w:val="Table Grid"/>
    <w:basedOn w:val="TableNormal"/>
    <w:uiPriority w:val="59"/>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uiPriority w:val="99"/>
    <w:qFormat/>
    <w:rsid w:val="00734462"/>
    <w:pPr>
      <w:numPr>
        <w:numId w:val="1"/>
      </w:numPr>
      <w:spacing w:after="120"/>
      <w:ind w:left="357" w:hanging="357"/>
      <w:contextualSpacing w:val="0"/>
    </w:pPr>
    <w:rPr>
      <w:szCs w:val="22"/>
    </w:r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uiPriority w:val="99"/>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2"/>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paragraph" w:customStyle="1" w:styleId="Default">
    <w:name w:val="Default"/>
    <w:rsid w:val="00B17C42"/>
    <w:pPr>
      <w:widowControl w:val="0"/>
      <w:autoSpaceDE w:val="0"/>
      <w:autoSpaceDN w:val="0"/>
      <w:adjustRightInd w:val="0"/>
      <w:spacing w:after="0" w:line="240" w:lineRule="auto"/>
    </w:pPr>
    <w:rPr>
      <w:rFonts w:ascii="Cambria" w:eastAsia="Times New Roman" w:hAnsi="Cambria" w:cs="Cambria"/>
      <w:color w:val="000000"/>
      <w:sz w:val="24"/>
      <w:szCs w:val="24"/>
      <w:lang w:val="en-US"/>
    </w:rPr>
  </w:style>
  <w:style w:type="paragraph" w:customStyle="1" w:styleId="ta-response-item-content">
    <w:name w:val="ta-response-item-content"/>
    <w:basedOn w:val="Normal"/>
    <w:rsid w:val="00D72ABE"/>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ta-response-item-date">
    <w:name w:val="ta-response-item-date"/>
    <w:basedOn w:val="DefaultParagraphFont"/>
    <w:rsid w:val="00D72ABE"/>
  </w:style>
  <w:style w:type="character" w:customStyle="1" w:styleId="apple-converted-space">
    <w:name w:val="apple-converted-space"/>
    <w:basedOn w:val="DefaultParagraphFont"/>
    <w:rsid w:val="00D72ABE"/>
  </w:style>
  <w:style w:type="character" w:styleId="CommentReference">
    <w:name w:val="annotation reference"/>
    <w:basedOn w:val="DefaultParagraphFont"/>
    <w:uiPriority w:val="99"/>
    <w:semiHidden/>
    <w:unhideWhenUsed/>
    <w:rsid w:val="004772C5"/>
    <w:rPr>
      <w:sz w:val="16"/>
      <w:szCs w:val="16"/>
    </w:rPr>
  </w:style>
  <w:style w:type="paragraph" w:styleId="CommentText">
    <w:name w:val="annotation text"/>
    <w:basedOn w:val="Normal"/>
    <w:link w:val="CommentTextChar"/>
    <w:uiPriority w:val="99"/>
    <w:semiHidden/>
    <w:unhideWhenUsed/>
    <w:rsid w:val="004772C5"/>
    <w:rPr>
      <w:sz w:val="20"/>
    </w:rPr>
  </w:style>
  <w:style w:type="character" w:customStyle="1" w:styleId="CommentTextChar">
    <w:name w:val="Comment Text Char"/>
    <w:basedOn w:val="DefaultParagraphFont"/>
    <w:link w:val="CommentText"/>
    <w:uiPriority w:val="99"/>
    <w:semiHidden/>
    <w:rsid w:val="004772C5"/>
    <w:rPr>
      <w:rFonts w:ascii="Arial" w:eastAsia="Times New Roman" w:hAnsi="Arial" w:cs="Calibri"/>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4772C5"/>
    <w:rPr>
      <w:b/>
      <w:bCs/>
    </w:rPr>
  </w:style>
  <w:style w:type="character" w:customStyle="1" w:styleId="CommentSubjectChar">
    <w:name w:val="Comment Subject Char"/>
    <w:basedOn w:val="CommentTextChar"/>
    <w:link w:val="CommentSubject"/>
    <w:uiPriority w:val="99"/>
    <w:semiHidden/>
    <w:rsid w:val="004772C5"/>
    <w:rPr>
      <w:rFonts w:ascii="Arial" w:eastAsia="Times New Roman" w:hAnsi="Arial" w:cs="Calibri"/>
      <w:b/>
      <w:bCs/>
      <w:color w:val="000000"/>
      <w:kern w:val="28"/>
      <w:sz w:val="20"/>
      <w:szCs w:val="20"/>
      <w:lang w:eastAsia="en-AU"/>
      <w14:ligatures w14:val="standard"/>
      <w14:cntxtAlts/>
    </w:rPr>
  </w:style>
  <w:style w:type="paragraph" w:styleId="Revision">
    <w:name w:val="Revision"/>
    <w:hidden/>
    <w:uiPriority w:val="99"/>
    <w:semiHidden/>
    <w:rsid w:val="00F10063"/>
    <w:pPr>
      <w:spacing w:after="0" w:line="240" w:lineRule="auto"/>
    </w:pPr>
    <w:rPr>
      <w:rFonts w:ascii="Arial" w:eastAsia="Times New Roman" w:hAnsi="Arial" w:cs="Calibri"/>
      <w:color w:val="000000"/>
      <w:kern w:val="28"/>
      <w:szCs w:val="20"/>
      <w:lang w:eastAsia="en-AU"/>
      <w14:ligatures w14:val="standard"/>
      <w14:cntxtAlts/>
    </w:rPr>
  </w:style>
  <w:style w:type="paragraph" w:styleId="TOC3">
    <w:name w:val="toc 3"/>
    <w:basedOn w:val="Normal"/>
    <w:next w:val="Normal"/>
    <w:autoRedefine/>
    <w:uiPriority w:val="39"/>
    <w:unhideWhenUsed/>
    <w:rsid w:val="008309EC"/>
    <w:pPr>
      <w:spacing w:after="100" w:line="259" w:lineRule="auto"/>
      <w:ind w:left="440"/>
    </w:pPr>
    <w:rPr>
      <w:rFonts w:asciiTheme="minorHAnsi" w:eastAsiaTheme="minorEastAsia" w:hAnsiTheme="minorHAnsi" w:cs="Times New Roman"/>
      <w:color w:val="auto"/>
      <w:kern w:val="0"/>
      <w:szCs w:val="22"/>
      <w:lang w:val="en-US" w:eastAsia="en-US"/>
      <w14:ligatures w14:val="none"/>
      <w14:cntxtAlts w14:val="0"/>
    </w:rPr>
  </w:style>
  <w:style w:type="paragraph" w:styleId="FootnoteText">
    <w:name w:val="footnote text"/>
    <w:basedOn w:val="Normal"/>
    <w:link w:val="FootnoteTextChar"/>
    <w:uiPriority w:val="99"/>
    <w:semiHidden/>
    <w:unhideWhenUsed/>
    <w:rsid w:val="00E21B61"/>
    <w:rPr>
      <w:sz w:val="20"/>
    </w:rPr>
  </w:style>
  <w:style w:type="character" w:customStyle="1" w:styleId="FootnoteTextChar">
    <w:name w:val="Footnote Text Char"/>
    <w:basedOn w:val="DefaultParagraphFont"/>
    <w:link w:val="FootnoteText"/>
    <w:uiPriority w:val="99"/>
    <w:semiHidden/>
    <w:rsid w:val="00E21B61"/>
    <w:rPr>
      <w:rFonts w:ascii="Arial" w:eastAsia="Times New Roman" w:hAnsi="Arial"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E21B61"/>
    <w:rPr>
      <w:vertAlign w:val="superscript"/>
    </w:rPr>
  </w:style>
  <w:style w:type="character" w:styleId="FollowedHyperlink">
    <w:name w:val="FollowedHyperlink"/>
    <w:basedOn w:val="DefaultParagraphFont"/>
    <w:uiPriority w:val="99"/>
    <w:semiHidden/>
    <w:unhideWhenUsed/>
    <w:rsid w:val="004812F4"/>
    <w:rPr>
      <w:color w:val="800080" w:themeColor="followedHyperlink"/>
      <w:u w:val="single"/>
    </w:rPr>
  </w:style>
  <w:style w:type="paragraph" w:styleId="NormalWeb">
    <w:name w:val="Normal (Web)"/>
    <w:basedOn w:val="Normal"/>
    <w:uiPriority w:val="99"/>
    <w:unhideWhenUsed/>
    <w:rsid w:val="0005746B"/>
    <w:pPr>
      <w:spacing w:before="100" w:beforeAutospacing="1" w:after="100" w:afterAutospacing="1"/>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76">
      <w:bodyDiv w:val="1"/>
      <w:marLeft w:val="0"/>
      <w:marRight w:val="0"/>
      <w:marTop w:val="0"/>
      <w:marBottom w:val="0"/>
      <w:divBdr>
        <w:top w:val="none" w:sz="0" w:space="0" w:color="auto"/>
        <w:left w:val="none" w:sz="0" w:space="0" w:color="auto"/>
        <w:bottom w:val="none" w:sz="0" w:space="0" w:color="auto"/>
        <w:right w:val="none" w:sz="0" w:space="0" w:color="auto"/>
      </w:divBdr>
      <w:divsChild>
        <w:div w:id="30763908">
          <w:marLeft w:val="0"/>
          <w:marRight w:val="0"/>
          <w:marTop w:val="0"/>
          <w:marBottom w:val="0"/>
          <w:divBdr>
            <w:top w:val="none" w:sz="0" w:space="0" w:color="auto"/>
            <w:left w:val="none" w:sz="0" w:space="0" w:color="auto"/>
            <w:bottom w:val="single" w:sz="6" w:space="5" w:color="CCCCCC"/>
            <w:right w:val="none" w:sz="0" w:space="0" w:color="auto"/>
          </w:divBdr>
          <w:divsChild>
            <w:div w:id="303242252">
              <w:marLeft w:val="0"/>
              <w:marRight w:val="0"/>
              <w:marTop w:val="0"/>
              <w:marBottom w:val="0"/>
              <w:divBdr>
                <w:top w:val="none" w:sz="0" w:space="0" w:color="auto"/>
                <w:left w:val="none" w:sz="0" w:space="0" w:color="auto"/>
                <w:bottom w:val="none" w:sz="0" w:space="0" w:color="auto"/>
                <w:right w:val="none" w:sz="0" w:space="0" w:color="auto"/>
              </w:divBdr>
              <w:divsChild>
                <w:div w:id="1888684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47101">
          <w:marLeft w:val="0"/>
          <w:marRight w:val="0"/>
          <w:marTop w:val="0"/>
          <w:marBottom w:val="0"/>
          <w:divBdr>
            <w:top w:val="none" w:sz="0" w:space="0" w:color="auto"/>
            <w:left w:val="none" w:sz="0" w:space="0" w:color="auto"/>
            <w:bottom w:val="single" w:sz="6" w:space="5" w:color="CCCCCC"/>
            <w:right w:val="none" w:sz="0" w:space="0" w:color="auto"/>
          </w:divBdr>
          <w:divsChild>
            <w:div w:id="716440456">
              <w:marLeft w:val="0"/>
              <w:marRight w:val="0"/>
              <w:marTop w:val="0"/>
              <w:marBottom w:val="0"/>
              <w:divBdr>
                <w:top w:val="none" w:sz="0" w:space="0" w:color="auto"/>
                <w:left w:val="none" w:sz="0" w:space="0" w:color="auto"/>
                <w:bottom w:val="none" w:sz="0" w:space="0" w:color="auto"/>
                <w:right w:val="none" w:sz="0" w:space="0" w:color="auto"/>
              </w:divBdr>
              <w:divsChild>
                <w:div w:id="440682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855284">
          <w:marLeft w:val="0"/>
          <w:marRight w:val="0"/>
          <w:marTop w:val="0"/>
          <w:marBottom w:val="0"/>
          <w:divBdr>
            <w:top w:val="none" w:sz="0" w:space="0" w:color="auto"/>
            <w:left w:val="none" w:sz="0" w:space="0" w:color="auto"/>
            <w:bottom w:val="single" w:sz="6" w:space="5" w:color="CCCCCC"/>
            <w:right w:val="none" w:sz="0" w:space="0" w:color="auto"/>
          </w:divBdr>
          <w:divsChild>
            <w:div w:id="1891842793">
              <w:marLeft w:val="0"/>
              <w:marRight w:val="0"/>
              <w:marTop w:val="0"/>
              <w:marBottom w:val="0"/>
              <w:divBdr>
                <w:top w:val="none" w:sz="0" w:space="0" w:color="auto"/>
                <w:left w:val="none" w:sz="0" w:space="0" w:color="auto"/>
                <w:bottom w:val="none" w:sz="0" w:space="0" w:color="auto"/>
                <w:right w:val="none" w:sz="0" w:space="0" w:color="auto"/>
              </w:divBdr>
              <w:divsChild>
                <w:div w:id="1669823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161268">
          <w:marLeft w:val="0"/>
          <w:marRight w:val="0"/>
          <w:marTop w:val="0"/>
          <w:marBottom w:val="0"/>
          <w:divBdr>
            <w:top w:val="none" w:sz="0" w:space="0" w:color="auto"/>
            <w:left w:val="none" w:sz="0" w:space="0" w:color="auto"/>
            <w:bottom w:val="single" w:sz="6" w:space="5" w:color="CCCCCC"/>
            <w:right w:val="none" w:sz="0" w:space="0" w:color="auto"/>
          </w:divBdr>
          <w:divsChild>
            <w:div w:id="1635988160">
              <w:marLeft w:val="0"/>
              <w:marRight w:val="0"/>
              <w:marTop w:val="0"/>
              <w:marBottom w:val="0"/>
              <w:divBdr>
                <w:top w:val="none" w:sz="0" w:space="0" w:color="auto"/>
                <w:left w:val="none" w:sz="0" w:space="0" w:color="auto"/>
                <w:bottom w:val="none" w:sz="0" w:space="0" w:color="auto"/>
                <w:right w:val="none" w:sz="0" w:space="0" w:color="auto"/>
              </w:divBdr>
              <w:divsChild>
                <w:div w:id="617955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770753">
          <w:marLeft w:val="0"/>
          <w:marRight w:val="0"/>
          <w:marTop w:val="0"/>
          <w:marBottom w:val="0"/>
          <w:divBdr>
            <w:top w:val="none" w:sz="0" w:space="0" w:color="auto"/>
            <w:left w:val="none" w:sz="0" w:space="0" w:color="auto"/>
            <w:bottom w:val="single" w:sz="6" w:space="5" w:color="CCCCCC"/>
            <w:right w:val="none" w:sz="0" w:space="0" w:color="auto"/>
          </w:divBdr>
          <w:divsChild>
            <w:div w:id="39594945">
              <w:marLeft w:val="0"/>
              <w:marRight w:val="0"/>
              <w:marTop w:val="0"/>
              <w:marBottom w:val="0"/>
              <w:divBdr>
                <w:top w:val="none" w:sz="0" w:space="0" w:color="auto"/>
                <w:left w:val="none" w:sz="0" w:space="0" w:color="auto"/>
                <w:bottom w:val="none" w:sz="0" w:space="0" w:color="auto"/>
                <w:right w:val="none" w:sz="0" w:space="0" w:color="auto"/>
              </w:divBdr>
              <w:divsChild>
                <w:div w:id="981814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0445995">
          <w:marLeft w:val="0"/>
          <w:marRight w:val="0"/>
          <w:marTop w:val="0"/>
          <w:marBottom w:val="0"/>
          <w:divBdr>
            <w:top w:val="none" w:sz="0" w:space="0" w:color="auto"/>
            <w:left w:val="none" w:sz="0" w:space="0" w:color="auto"/>
            <w:bottom w:val="single" w:sz="6" w:space="5" w:color="CCCCCC"/>
            <w:right w:val="none" w:sz="0" w:space="0" w:color="auto"/>
          </w:divBdr>
          <w:divsChild>
            <w:div w:id="267785531">
              <w:marLeft w:val="0"/>
              <w:marRight w:val="0"/>
              <w:marTop w:val="0"/>
              <w:marBottom w:val="0"/>
              <w:divBdr>
                <w:top w:val="none" w:sz="0" w:space="0" w:color="auto"/>
                <w:left w:val="none" w:sz="0" w:space="0" w:color="auto"/>
                <w:bottom w:val="none" w:sz="0" w:space="0" w:color="auto"/>
                <w:right w:val="none" w:sz="0" w:space="0" w:color="auto"/>
              </w:divBdr>
              <w:divsChild>
                <w:div w:id="58406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495267">
          <w:marLeft w:val="0"/>
          <w:marRight w:val="0"/>
          <w:marTop w:val="0"/>
          <w:marBottom w:val="0"/>
          <w:divBdr>
            <w:top w:val="none" w:sz="0" w:space="0" w:color="auto"/>
            <w:left w:val="none" w:sz="0" w:space="0" w:color="auto"/>
            <w:bottom w:val="single" w:sz="6" w:space="5" w:color="CCCCCC"/>
            <w:right w:val="none" w:sz="0" w:space="0" w:color="auto"/>
          </w:divBdr>
          <w:divsChild>
            <w:div w:id="2097361991">
              <w:marLeft w:val="0"/>
              <w:marRight w:val="0"/>
              <w:marTop w:val="0"/>
              <w:marBottom w:val="0"/>
              <w:divBdr>
                <w:top w:val="none" w:sz="0" w:space="0" w:color="auto"/>
                <w:left w:val="none" w:sz="0" w:space="0" w:color="auto"/>
                <w:bottom w:val="none" w:sz="0" w:space="0" w:color="auto"/>
                <w:right w:val="none" w:sz="0" w:space="0" w:color="auto"/>
              </w:divBdr>
              <w:divsChild>
                <w:div w:id="1254048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784522">
          <w:marLeft w:val="0"/>
          <w:marRight w:val="0"/>
          <w:marTop w:val="0"/>
          <w:marBottom w:val="0"/>
          <w:divBdr>
            <w:top w:val="none" w:sz="0" w:space="0" w:color="auto"/>
            <w:left w:val="none" w:sz="0" w:space="0" w:color="auto"/>
            <w:bottom w:val="single" w:sz="6" w:space="5" w:color="CCCCCC"/>
            <w:right w:val="none" w:sz="0" w:space="0" w:color="auto"/>
          </w:divBdr>
          <w:divsChild>
            <w:div w:id="1878160180">
              <w:marLeft w:val="0"/>
              <w:marRight w:val="0"/>
              <w:marTop w:val="0"/>
              <w:marBottom w:val="0"/>
              <w:divBdr>
                <w:top w:val="none" w:sz="0" w:space="0" w:color="auto"/>
                <w:left w:val="none" w:sz="0" w:space="0" w:color="auto"/>
                <w:bottom w:val="none" w:sz="0" w:space="0" w:color="auto"/>
                <w:right w:val="none" w:sz="0" w:space="0" w:color="auto"/>
              </w:divBdr>
              <w:divsChild>
                <w:div w:id="1747071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056596">
          <w:marLeft w:val="0"/>
          <w:marRight w:val="0"/>
          <w:marTop w:val="0"/>
          <w:marBottom w:val="0"/>
          <w:divBdr>
            <w:top w:val="none" w:sz="0" w:space="0" w:color="auto"/>
            <w:left w:val="none" w:sz="0" w:space="0" w:color="auto"/>
            <w:bottom w:val="single" w:sz="6" w:space="5" w:color="CCCCCC"/>
            <w:right w:val="none" w:sz="0" w:space="0" w:color="auto"/>
          </w:divBdr>
          <w:divsChild>
            <w:div w:id="1510830276">
              <w:marLeft w:val="0"/>
              <w:marRight w:val="0"/>
              <w:marTop w:val="0"/>
              <w:marBottom w:val="0"/>
              <w:divBdr>
                <w:top w:val="none" w:sz="0" w:space="0" w:color="auto"/>
                <w:left w:val="none" w:sz="0" w:space="0" w:color="auto"/>
                <w:bottom w:val="none" w:sz="0" w:space="0" w:color="auto"/>
                <w:right w:val="none" w:sz="0" w:space="0" w:color="auto"/>
              </w:divBdr>
              <w:divsChild>
                <w:div w:id="1639801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2643215">
          <w:marLeft w:val="0"/>
          <w:marRight w:val="0"/>
          <w:marTop w:val="0"/>
          <w:marBottom w:val="0"/>
          <w:divBdr>
            <w:top w:val="none" w:sz="0" w:space="0" w:color="auto"/>
            <w:left w:val="none" w:sz="0" w:space="0" w:color="auto"/>
            <w:bottom w:val="single" w:sz="6" w:space="5" w:color="CCCCCC"/>
            <w:right w:val="none" w:sz="0" w:space="0" w:color="auto"/>
          </w:divBdr>
          <w:divsChild>
            <w:div w:id="1531870669">
              <w:marLeft w:val="0"/>
              <w:marRight w:val="0"/>
              <w:marTop w:val="0"/>
              <w:marBottom w:val="0"/>
              <w:divBdr>
                <w:top w:val="none" w:sz="0" w:space="0" w:color="auto"/>
                <w:left w:val="none" w:sz="0" w:space="0" w:color="auto"/>
                <w:bottom w:val="none" w:sz="0" w:space="0" w:color="auto"/>
                <w:right w:val="none" w:sz="0" w:space="0" w:color="auto"/>
              </w:divBdr>
              <w:divsChild>
                <w:div w:id="1218132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4797098">
          <w:marLeft w:val="0"/>
          <w:marRight w:val="0"/>
          <w:marTop w:val="0"/>
          <w:marBottom w:val="0"/>
          <w:divBdr>
            <w:top w:val="none" w:sz="0" w:space="0" w:color="auto"/>
            <w:left w:val="none" w:sz="0" w:space="0" w:color="auto"/>
            <w:bottom w:val="single" w:sz="6" w:space="5" w:color="CCCCCC"/>
            <w:right w:val="none" w:sz="0" w:space="0" w:color="auto"/>
          </w:divBdr>
          <w:divsChild>
            <w:div w:id="1285186382">
              <w:marLeft w:val="0"/>
              <w:marRight w:val="0"/>
              <w:marTop w:val="0"/>
              <w:marBottom w:val="0"/>
              <w:divBdr>
                <w:top w:val="none" w:sz="0" w:space="0" w:color="auto"/>
                <w:left w:val="none" w:sz="0" w:space="0" w:color="auto"/>
                <w:bottom w:val="none" w:sz="0" w:space="0" w:color="auto"/>
                <w:right w:val="none" w:sz="0" w:space="0" w:color="auto"/>
              </w:divBdr>
              <w:divsChild>
                <w:div w:id="529536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688868">
          <w:marLeft w:val="0"/>
          <w:marRight w:val="0"/>
          <w:marTop w:val="0"/>
          <w:marBottom w:val="0"/>
          <w:divBdr>
            <w:top w:val="none" w:sz="0" w:space="0" w:color="auto"/>
            <w:left w:val="none" w:sz="0" w:space="0" w:color="auto"/>
            <w:bottom w:val="single" w:sz="6" w:space="5" w:color="CCCCCC"/>
            <w:right w:val="none" w:sz="0" w:space="0" w:color="auto"/>
          </w:divBdr>
          <w:divsChild>
            <w:div w:id="675426243">
              <w:marLeft w:val="0"/>
              <w:marRight w:val="0"/>
              <w:marTop w:val="0"/>
              <w:marBottom w:val="0"/>
              <w:divBdr>
                <w:top w:val="none" w:sz="0" w:space="0" w:color="auto"/>
                <w:left w:val="none" w:sz="0" w:space="0" w:color="auto"/>
                <w:bottom w:val="none" w:sz="0" w:space="0" w:color="auto"/>
                <w:right w:val="none" w:sz="0" w:space="0" w:color="auto"/>
              </w:divBdr>
              <w:divsChild>
                <w:div w:id="1410736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376477">
          <w:marLeft w:val="0"/>
          <w:marRight w:val="0"/>
          <w:marTop w:val="0"/>
          <w:marBottom w:val="0"/>
          <w:divBdr>
            <w:top w:val="none" w:sz="0" w:space="0" w:color="auto"/>
            <w:left w:val="none" w:sz="0" w:space="0" w:color="auto"/>
            <w:bottom w:val="single" w:sz="6" w:space="5" w:color="CCCCCC"/>
            <w:right w:val="none" w:sz="0" w:space="0" w:color="auto"/>
          </w:divBdr>
          <w:divsChild>
            <w:div w:id="1579443503">
              <w:marLeft w:val="0"/>
              <w:marRight w:val="0"/>
              <w:marTop w:val="0"/>
              <w:marBottom w:val="0"/>
              <w:divBdr>
                <w:top w:val="none" w:sz="0" w:space="0" w:color="auto"/>
                <w:left w:val="none" w:sz="0" w:space="0" w:color="auto"/>
                <w:bottom w:val="none" w:sz="0" w:space="0" w:color="auto"/>
                <w:right w:val="none" w:sz="0" w:space="0" w:color="auto"/>
              </w:divBdr>
              <w:divsChild>
                <w:div w:id="1813794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012497">
          <w:marLeft w:val="0"/>
          <w:marRight w:val="0"/>
          <w:marTop w:val="0"/>
          <w:marBottom w:val="0"/>
          <w:divBdr>
            <w:top w:val="none" w:sz="0" w:space="0" w:color="auto"/>
            <w:left w:val="none" w:sz="0" w:space="0" w:color="auto"/>
            <w:bottom w:val="single" w:sz="6" w:space="5" w:color="CCCCCC"/>
            <w:right w:val="none" w:sz="0" w:space="0" w:color="auto"/>
          </w:divBdr>
          <w:divsChild>
            <w:div w:id="1788155">
              <w:marLeft w:val="0"/>
              <w:marRight w:val="0"/>
              <w:marTop w:val="0"/>
              <w:marBottom w:val="0"/>
              <w:divBdr>
                <w:top w:val="none" w:sz="0" w:space="0" w:color="auto"/>
                <w:left w:val="none" w:sz="0" w:space="0" w:color="auto"/>
                <w:bottom w:val="none" w:sz="0" w:space="0" w:color="auto"/>
                <w:right w:val="none" w:sz="0" w:space="0" w:color="auto"/>
              </w:divBdr>
              <w:divsChild>
                <w:div w:id="1262564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315808">
          <w:marLeft w:val="0"/>
          <w:marRight w:val="0"/>
          <w:marTop w:val="0"/>
          <w:marBottom w:val="0"/>
          <w:divBdr>
            <w:top w:val="none" w:sz="0" w:space="0" w:color="auto"/>
            <w:left w:val="none" w:sz="0" w:space="0" w:color="auto"/>
            <w:bottom w:val="single" w:sz="6" w:space="5" w:color="CCCCCC"/>
            <w:right w:val="none" w:sz="0" w:space="0" w:color="auto"/>
          </w:divBdr>
          <w:divsChild>
            <w:div w:id="2020543001">
              <w:marLeft w:val="0"/>
              <w:marRight w:val="0"/>
              <w:marTop w:val="0"/>
              <w:marBottom w:val="0"/>
              <w:divBdr>
                <w:top w:val="none" w:sz="0" w:space="0" w:color="auto"/>
                <w:left w:val="none" w:sz="0" w:space="0" w:color="auto"/>
                <w:bottom w:val="none" w:sz="0" w:space="0" w:color="auto"/>
                <w:right w:val="none" w:sz="0" w:space="0" w:color="auto"/>
              </w:divBdr>
              <w:divsChild>
                <w:div w:id="1742871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4069766">
          <w:marLeft w:val="0"/>
          <w:marRight w:val="0"/>
          <w:marTop w:val="0"/>
          <w:marBottom w:val="0"/>
          <w:divBdr>
            <w:top w:val="none" w:sz="0" w:space="0" w:color="auto"/>
            <w:left w:val="none" w:sz="0" w:space="0" w:color="auto"/>
            <w:bottom w:val="single" w:sz="6" w:space="5" w:color="CCCCCC"/>
            <w:right w:val="none" w:sz="0" w:space="0" w:color="auto"/>
          </w:divBdr>
          <w:divsChild>
            <w:div w:id="2001155719">
              <w:marLeft w:val="0"/>
              <w:marRight w:val="0"/>
              <w:marTop w:val="0"/>
              <w:marBottom w:val="0"/>
              <w:divBdr>
                <w:top w:val="none" w:sz="0" w:space="0" w:color="auto"/>
                <w:left w:val="none" w:sz="0" w:space="0" w:color="auto"/>
                <w:bottom w:val="none" w:sz="0" w:space="0" w:color="auto"/>
                <w:right w:val="none" w:sz="0" w:space="0" w:color="auto"/>
              </w:divBdr>
              <w:divsChild>
                <w:div w:id="160045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9067133">
          <w:marLeft w:val="0"/>
          <w:marRight w:val="0"/>
          <w:marTop w:val="0"/>
          <w:marBottom w:val="0"/>
          <w:divBdr>
            <w:top w:val="none" w:sz="0" w:space="0" w:color="auto"/>
            <w:left w:val="none" w:sz="0" w:space="0" w:color="auto"/>
            <w:bottom w:val="single" w:sz="6" w:space="5" w:color="CCCCCC"/>
            <w:right w:val="none" w:sz="0" w:space="0" w:color="auto"/>
          </w:divBdr>
          <w:divsChild>
            <w:div w:id="28381862">
              <w:marLeft w:val="0"/>
              <w:marRight w:val="0"/>
              <w:marTop w:val="0"/>
              <w:marBottom w:val="0"/>
              <w:divBdr>
                <w:top w:val="none" w:sz="0" w:space="0" w:color="auto"/>
                <w:left w:val="none" w:sz="0" w:space="0" w:color="auto"/>
                <w:bottom w:val="none" w:sz="0" w:space="0" w:color="auto"/>
                <w:right w:val="none" w:sz="0" w:space="0" w:color="auto"/>
              </w:divBdr>
              <w:divsChild>
                <w:div w:id="1951084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031873">
          <w:marLeft w:val="0"/>
          <w:marRight w:val="0"/>
          <w:marTop w:val="0"/>
          <w:marBottom w:val="0"/>
          <w:divBdr>
            <w:top w:val="none" w:sz="0" w:space="0" w:color="auto"/>
            <w:left w:val="none" w:sz="0" w:space="0" w:color="auto"/>
            <w:bottom w:val="single" w:sz="6" w:space="5" w:color="CCCCCC"/>
            <w:right w:val="none" w:sz="0" w:space="0" w:color="auto"/>
          </w:divBdr>
          <w:divsChild>
            <w:div w:id="1401443617">
              <w:marLeft w:val="0"/>
              <w:marRight w:val="0"/>
              <w:marTop w:val="0"/>
              <w:marBottom w:val="0"/>
              <w:divBdr>
                <w:top w:val="none" w:sz="0" w:space="0" w:color="auto"/>
                <w:left w:val="none" w:sz="0" w:space="0" w:color="auto"/>
                <w:bottom w:val="none" w:sz="0" w:space="0" w:color="auto"/>
                <w:right w:val="none" w:sz="0" w:space="0" w:color="auto"/>
              </w:divBdr>
              <w:divsChild>
                <w:div w:id="1839268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8882590">
          <w:marLeft w:val="0"/>
          <w:marRight w:val="0"/>
          <w:marTop w:val="0"/>
          <w:marBottom w:val="0"/>
          <w:divBdr>
            <w:top w:val="none" w:sz="0" w:space="0" w:color="auto"/>
            <w:left w:val="none" w:sz="0" w:space="0" w:color="auto"/>
            <w:bottom w:val="single" w:sz="6" w:space="5" w:color="CCCCCC"/>
            <w:right w:val="none" w:sz="0" w:space="0" w:color="auto"/>
          </w:divBdr>
          <w:divsChild>
            <w:div w:id="1722509619">
              <w:marLeft w:val="0"/>
              <w:marRight w:val="0"/>
              <w:marTop w:val="0"/>
              <w:marBottom w:val="0"/>
              <w:divBdr>
                <w:top w:val="none" w:sz="0" w:space="0" w:color="auto"/>
                <w:left w:val="none" w:sz="0" w:space="0" w:color="auto"/>
                <w:bottom w:val="none" w:sz="0" w:space="0" w:color="auto"/>
                <w:right w:val="none" w:sz="0" w:space="0" w:color="auto"/>
              </w:divBdr>
              <w:divsChild>
                <w:div w:id="488253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111469">
          <w:marLeft w:val="0"/>
          <w:marRight w:val="0"/>
          <w:marTop w:val="0"/>
          <w:marBottom w:val="0"/>
          <w:divBdr>
            <w:top w:val="none" w:sz="0" w:space="0" w:color="auto"/>
            <w:left w:val="none" w:sz="0" w:space="0" w:color="auto"/>
            <w:bottom w:val="single" w:sz="6" w:space="5" w:color="CCCCCC"/>
            <w:right w:val="none" w:sz="0" w:space="0" w:color="auto"/>
          </w:divBdr>
          <w:divsChild>
            <w:div w:id="1492284734">
              <w:marLeft w:val="0"/>
              <w:marRight w:val="0"/>
              <w:marTop w:val="0"/>
              <w:marBottom w:val="0"/>
              <w:divBdr>
                <w:top w:val="none" w:sz="0" w:space="0" w:color="auto"/>
                <w:left w:val="none" w:sz="0" w:space="0" w:color="auto"/>
                <w:bottom w:val="none" w:sz="0" w:space="0" w:color="auto"/>
                <w:right w:val="none" w:sz="0" w:space="0" w:color="auto"/>
              </w:divBdr>
              <w:divsChild>
                <w:div w:id="543910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716323">
          <w:marLeft w:val="0"/>
          <w:marRight w:val="0"/>
          <w:marTop w:val="0"/>
          <w:marBottom w:val="0"/>
          <w:divBdr>
            <w:top w:val="none" w:sz="0" w:space="0" w:color="auto"/>
            <w:left w:val="none" w:sz="0" w:space="0" w:color="auto"/>
            <w:bottom w:val="single" w:sz="6" w:space="5" w:color="CCCCCC"/>
            <w:right w:val="none" w:sz="0" w:space="0" w:color="auto"/>
          </w:divBdr>
          <w:divsChild>
            <w:div w:id="189609620">
              <w:marLeft w:val="0"/>
              <w:marRight w:val="0"/>
              <w:marTop w:val="0"/>
              <w:marBottom w:val="0"/>
              <w:divBdr>
                <w:top w:val="none" w:sz="0" w:space="0" w:color="auto"/>
                <w:left w:val="none" w:sz="0" w:space="0" w:color="auto"/>
                <w:bottom w:val="none" w:sz="0" w:space="0" w:color="auto"/>
                <w:right w:val="none" w:sz="0" w:space="0" w:color="auto"/>
              </w:divBdr>
              <w:divsChild>
                <w:div w:id="1367367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680443">
          <w:marLeft w:val="0"/>
          <w:marRight w:val="0"/>
          <w:marTop w:val="0"/>
          <w:marBottom w:val="0"/>
          <w:divBdr>
            <w:top w:val="none" w:sz="0" w:space="0" w:color="auto"/>
            <w:left w:val="none" w:sz="0" w:space="0" w:color="auto"/>
            <w:bottom w:val="single" w:sz="6" w:space="5" w:color="CCCCCC"/>
            <w:right w:val="none" w:sz="0" w:space="0" w:color="auto"/>
          </w:divBdr>
          <w:divsChild>
            <w:div w:id="2065373896">
              <w:marLeft w:val="0"/>
              <w:marRight w:val="0"/>
              <w:marTop w:val="0"/>
              <w:marBottom w:val="0"/>
              <w:divBdr>
                <w:top w:val="none" w:sz="0" w:space="0" w:color="auto"/>
                <w:left w:val="none" w:sz="0" w:space="0" w:color="auto"/>
                <w:bottom w:val="none" w:sz="0" w:space="0" w:color="auto"/>
                <w:right w:val="none" w:sz="0" w:space="0" w:color="auto"/>
              </w:divBdr>
              <w:divsChild>
                <w:div w:id="232158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921041">
          <w:marLeft w:val="0"/>
          <w:marRight w:val="0"/>
          <w:marTop w:val="0"/>
          <w:marBottom w:val="0"/>
          <w:divBdr>
            <w:top w:val="none" w:sz="0" w:space="0" w:color="auto"/>
            <w:left w:val="none" w:sz="0" w:space="0" w:color="auto"/>
            <w:bottom w:val="single" w:sz="6" w:space="5" w:color="CCCCCC"/>
            <w:right w:val="none" w:sz="0" w:space="0" w:color="auto"/>
          </w:divBdr>
          <w:divsChild>
            <w:div w:id="1407802731">
              <w:marLeft w:val="0"/>
              <w:marRight w:val="0"/>
              <w:marTop w:val="0"/>
              <w:marBottom w:val="0"/>
              <w:divBdr>
                <w:top w:val="none" w:sz="0" w:space="0" w:color="auto"/>
                <w:left w:val="none" w:sz="0" w:space="0" w:color="auto"/>
                <w:bottom w:val="none" w:sz="0" w:space="0" w:color="auto"/>
                <w:right w:val="none" w:sz="0" w:space="0" w:color="auto"/>
              </w:divBdr>
              <w:divsChild>
                <w:div w:id="975649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010208">
          <w:marLeft w:val="0"/>
          <w:marRight w:val="0"/>
          <w:marTop w:val="0"/>
          <w:marBottom w:val="0"/>
          <w:divBdr>
            <w:top w:val="none" w:sz="0" w:space="0" w:color="auto"/>
            <w:left w:val="none" w:sz="0" w:space="0" w:color="auto"/>
            <w:bottom w:val="single" w:sz="6" w:space="5" w:color="CCCCCC"/>
            <w:right w:val="none" w:sz="0" w:space="0" w:color="auto"/>
          </w:divBdr>
          <w:divsChild>
            <w:div w:id="340549665">
              <w:marLeft w:val="0"/>
              <w:marRight w:val="0"/>
              <w:marTop w:val="0"/>
              <w:marBottom w:val="0"/>
              <w:divBdr>
                <w:top w:val="none" w:sz="0" w:space="0" w:color="auto"/>
                <w:left w:val="none" w:sz="0" w:space="0" w:color="auto"/>
                <w:bottom w:val="none" w:sz="0" w:space="0" w:color="auto"/>
                <w:right w:val="none" w:sz="0" w:space="0" w:color="auto"/>
              </w:divBdr>
              <w:divsChild>
                <w:div w:id="941231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2991806">
          <w:marLeft w:val="0"/>
          <w:marRight w:val="0"/>
          <w:marTop w:val="0"/>
          <w:marBottom w:val="0"/>
          <w:divBdr>
            <w:top w:val="none" w:sz="0" w:space="0" w:color="auto"/>
            <w:left w:val="none" w:sz="0" w:space="0" w:color="auto"/>
            <w:bottom w:val="single" w:sz="6" w:space="5" w:color="CCCCCC"/>
            <w:right w:val="none" w:sz="0" w:space="0" w:color="auto"/>
          </w:divBdr>
          <w:divsChild>
            <w:div w:id="1937245688">
              <w:marLeft w:val="0"/>
              <w:marRight w:val="0"/>
              <w:marTop w:val="0"/>
              <w:marBottom w:val="0"/>
              <w:divBdr>
                <w:top w:val="none" w:sz="0" w:space="0" w:color="auto"/>
                <w:left w:val="none" w:sz="0" w:space="0" w:color="auto"/>
                <w:bottom w:val="none" w:sz="0" w:space="0" w:color="auto"/>
                <w:right w:val="none" w:sz="0" w:space="0" w:color="auto"/>
              </w:divBdr>
              <w:divsChild>
                <w:div w:id="202625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72306025">
      <w:bodyDiv w:val="1"/>
      <w:marLeft w:val="0"/>
      <w:marRight w:val="0"/>
      <w:marTop w:val="0"/>
      <w:marBottom w:val="0"/>
      <w:divBdr>
        <w:top w:val="none" w:sz="0" w:space="0" w:color="auto"/>
        <w:left w:val="none" w:sz="0" w:space="0" w:color="auto"/>
        <w:bottom w:val="none" w:sz="0" w:space="0" w:color="auto"/>
        <w:right w:val="none" w:sz="0" w:space="0" w:color="auto"/>
      </w:divBdr>
    </w:div>
    <w:div w:id="1340546243">
      <w:bodyDiv w:val="1"/>
      <w:marLeft w:val="0"/>
      <w:marRight w:val="0"/>
      <w:marTop w:val="0"/>
      <w:marBottom w:val="0"/>
      <w:divBdr>
        <w:top w:val="none" w:sz="0" w:space="0" w:color="auto"/>
        <w:left w:val="none" w:sz="0" w:space="0" w:color="auto"/>
        <w:bottom w:val="none" w:sz="0" w:space="0" w:color="auto"/>
        <w:right w:val="none" w:sz="0" w:space="0" w:color="auto"/>
      </w:divBdr>
    </w:div>
    <w:div w:id="14741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ntycourt.vic.gov.au/court-schedule" TargetMode="External"/><Relationship Id="rId18" Type="http://schemas.openxmlformats.org/officeDocument/2006/relationships/hyperlink" Target="https://jade.io/t/home" TargetMode="External"/><Relationship Id="rId26" Type="http://schemas.openxmlformats.org/officeDocument/2006/relationships/hyperlink" Target="https://www.courts.vic.gov.au/court-system/transcripts-and-judgments/criminal-transcripts" TargetMode="External"/><Relationship Id="rId39" Type="http://schemas.openxmlformats.org/officeDocument/2006/relationships/hyperlink" Target="https://www.countycourt.vic.gov.au/going-court/subpoenas" TargetMode="External"/><Relationship Id="rId3" Type="http://schemas.openxmlformats.org/officeDocument/2006/relationships/styles" Target="styles.xml"/><Relationship Id="rId21" Type="http://schemas.openxmlformats.org/officeDocument/2006/relationships/hyperlink" Target="mailto:criminal.access@countycourt.vic.gov.au" TargetMode="External"/><Relationship Id="rId34" Type="http://schemas.openxmlformats.org/officeDocument/2006/relationships/hyperlink" Target="https://www.countycourt.vic.gov.au/case-information" TargetMode="External"/><Relationship Id="rId42" Type="http://schemas.openxmlformats.org/officeDocument/2006/relationships/hyperlink" Target="mailto:datarequests@countycourt.vic.gov.a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untycourt.vic.gov.au/" TargetMode="External"/><Relationship Id="rId17" Type="http://schemas.openxmlformats.org/officeDocument/2006/relationships/hyperlink" Target="http://www.austlii.edu.au/" TargetMode="External"/><Relationship Id="rId25" Type="http://schemas.openxmlformats.org/officeDocument/2006/relationships/hyperlink" Target="https://www.courts.vic.gov.au/court-system/transcripts-and-judgments/criminal-transcripts" TargetMode="External"/><Relationship Id="rId33" Type="http://schemas.openxmlformats.org/officeDocument/2006/relationships/hyperlink" Target="https://www.countycourt.vic.gov.au/files/documents/2018-08/pnci4-2013release-recordings-civil-proceedings0.pdf" TargetMode="External"/><Relationship Id="rId38" Type="http://schemas.openxmlformats.org/officeDocument/2006/relationships/hyperlink" Target="mailto:confiscationlist@countycourt.vic.gov.a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ade.io/t/home" TargetMode="External"/><Relationship Id="rId20" Type="http://schemas.openxmlformats.org/officeDocument/2006/relationships/hyperlink" Target="https://www.countycourt.vic.gov.au/case-information" TargetMode="External"/><Relationship Id="rId29" Type="http://schemas.openxmlformats.org/officeDocument/2006/relationships/hyperlink" Target="https://www.countycourt.vic.gov.au/fees" TargetMode="External"/><Relationship Id="rId41" Type="http://schemas.openxmlformats.org/officeDocument/2006/relationships/hyperlink" Target="hhttps://www.countycourt.vic.gov.au/case-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countycourt.vic.gov.au" TargetMode="External"/><Relationship Id="rId24" Type="http://schemas.openxmlformats.org/officeDocument/2006/relationships/hyperlink" Target="mailto:criminal.access@countycourt.vic.gov.au" TargetMode="External"/><Relationship Id="rId32" Type="http://schemas.openxmlformats.org/officeDocument/2006/relationships/hyperlink" Target="https://www.countycourt.vic.gov.au/contact-us/judicial-contacts" TargetMode="External"/><Relationship Id="rId37" Type="http://schemas.openxmlformats.org/officeDocument/2006/relationships/hyperlink" Target="https://www.countycourt.vic.gov.au/case-information" TargetMode="External"/><Relationship Id="rId40" Type="http://schemas.openxmlformats.org/officeDocument/2006/relationships/hyperlink" Target="mailto:information.services@countycourt.vic.gov.a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lii.edu.au/" TargetMode="External"/><Relationship Id="rId23" Type="http://schemas.openxmlformats.org/officeDocument/2006/relationships/hyperlink" Target="https://www.countycourt.vic.gov.au/case-information" TargetMode="External"/><Relationship Id="rId28" Type="http://schemas.openxmlformats.org/officeDocument/2006/relationships/hyperlink" Target="https://www.countycourt.vic.gov.au/case-information" TargetMode="External"/><Relationship Id="rId36" Type="http://schemas.openxmlformats.org/officeDocument/2006/relationships/hyperlink" Target="https://www.countycourt.vic.gov.au/forms-and-fees/fees-and-costs-civil-proceedings" TargetMode="External"/><Relationship Id="rId49" Type="http://schemas.openxmlformats.org/officeDocument/2006/relationships/fontTable" Target="fontTable.xml"/><Relationship Id="rId10" Type="http://schemas.openxmlformats.org/officeDocument/2006/relationships/hyperlink" Target="https://www.countycourt.vic.gov.au/i-am-journalist" TargetMode="External"/><Relationship Id="rId19" Type="http://schemas.openxmlformats.org/officeDocument/2006/relationships/hyperlink" Target="mailto:information.services@countycourt.vic.gov.au" TargetMode="External"/><Relationship Id="rId31" Type="http://schemas.openxmlformats.org/officeDocument/2006/relationships/hyperlink" Target="http://cjep.justice.vic.gov.au/pls/p100/ck_public_qry_main.cp_main_id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untycourt.vic.gov.au/case-information/court-connect" TargetMode="External"/><Relationship Id="rId22" Type="http://schemas.openxmlformats.org/officeDocument/2006/relationships/hyperlink" Target="mailto:criminal.registry@countycourt.vic.gov.au" TargetMode="External"/><Relationship Id="rId27" Type="http://schemas.openxmlformats.org/officeDocument/2006/relationships/hyperlink" Target="https://www.countycourt.vic.gov.au/contact-us/judicial-contacts" TargetMode="External"/><Relationship Id="rId30" Type="http://schemas.openxmlformats.org/officeDocument/2006/relationships/hyperlink" Target="https://www.countycourt.vic.gov.au/forms-and-fees/fees-and-costs-civil-proceedings" TargetMode="External"/><Relationship Id="rId35" Type="http://schemas.openxmlformats.org/officeDocument/2006/relationships/hyperlink" Target="https://www.countycourt.vic.gov.au/fee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A4EB-376A-4CBE-8AB5-48AED072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Kate Gibson</cp:lastModifiedBy>
  <cp:revision>10</cp:revision>
  <cp:lastPrinted>2019-07-26T02:46:00Z</cp:lastPrinted>
  <dcterms:created xsi:type="dcterms:W3CDTF">2019-02-13T02:59:00Z</dcterms:created>
  <dcterms:modified xsi:type="dcterms:W3CDTF">2019-07-31T23:43:00Z</dcterms:modified>
</cp:coreProperties>
</file>